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DD769B" w14:textId="49DC2FF0" w:rsidR="004D4A15" w:rsidRDefault="00D13466" w:rsidP="004D4A15">
      <w:pPr>
        <w:pStyle w:val="Naslov"/>
        <w:shd w:val="clear" w:color="auto" w:fill="A6A6A6" w:themeFill="background1" w:themeFillShade="A6"/>
        <w:spacing w:after="40"/>
        <w:ind w:right="1"/>
        <w:outlineLvl w:val="0"/>
        <w:rPr>
          <w:b/>
          <w:spacing w:val="40"/>
          <w:sz w:val="28"/>
        </w:rPr>
      </w:pPr>
      <w:r>
        <w:rPr>
          <w:noProof/>
        </w:rPr>
        <mc:AlternateContent>
          <mc:Choice Requires="wps">
            <w:drawing>
              <wp:anchor distT="0" distB="0" distL="114300" distR="114300" simplePos="0" relativeHeight="251659264" behindDoc="0" locked="0" layoutInCell="0" allowOverlap="1" wp14:anchorId="7E7B17AB" wp14:editId="476A08B0">
                <wp:simplePos x="0" y="0"/>
                <wp:positionH relativeFrom="margin">
                  <wp:posOffset>-76200</wp:posOffset>
                </wp:positionH>
                <wp:positionV relativeFrom="paragraph">
                  <wp:posOffset>271780</wp:posOffset>
                </wp:positionV>
                <wp:extent cx="2286000" cy="1377315"/>
                <wp:effectExtent l="0" t="0" r="0" b="0"/>
                <wp:wrapNone/>
                <wp:docPr id="1132479376" name="Polje z besedilom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377315"/>
                        </a:xfrm>
                        <a:prstGeom prst="rect">
                          <a:avLst/>
                        </a:prstGeom>
                        <a:noFill/>
                        <a:ln>
                          <a:noFill/>
                        </a:ln>
                      </wps:spPr>
                      <wps:txbx>
                        <w:txbxContent>
                          <w:p w14:paraId="0D2CDBBE" w14:textId="77777777" w:rsidR="004D4A15" w:rsidRDefault="004D4A15" w:rsidP="004D4A15">
                            <w:pPr>
                              <w:pStyle w:val="Naslov3"/>
                              <w:ind w:left="-284"/>
                              <w:rPr>
                                <w:rFonts w:cs="Tahoma"/>
                                <w:b/>
                                <w:spacing w:val="14"/>
                                <w:sz w:val="32"/>
                              </w:rPr>
                            </w:pPr>
                            <w:r>
                              <w:rPr>
                                <w:b/>
                                <w:spacing w:val="14"/>
                                <w:sz w:val="32"/>
                              </w:rPr>
                              <w:t xml:space="preserve">  </w:t>
                            </w:r>
                            <w:r>
                              <w:rPr>
                                <w:rFonts w:cs="Tahoma"/>
                                <w:b/>
                                <w:spacing w:val="14"/>
                                <w:sz w:val="32"/>
                              </w:rPr>
                              <w:t>Občina Bovec</w:t>
                            </w:r>
                          </w:p>
                          <w:p w14:paraId="0CF6C8B1" w14:textId="77777777" w:rsidR="004D4A15" w:rsidRDefault="004D4A15" w:rsidP="004D4A15">
                            <w:pPr>
                              <w:pStyle w:val="Naslov4"/>
                              <w:rPr>
                                <w:rFonts w:cs="Tahoma"/>
                                <w:spacing w:val="8"/>
                              </w:rPr>
                            </w:pPr>
                            <w:r>
                              <w:rPr>
                                <w:rFonts w:cs="Tahoma"/>
                                <w:spacing w:val="8"/>
                              </w:rPr>
                              <w:t>Trg golobarskih žrtev 8</w:t>
                            </w:r>
                          </w:p>
                          <w:p w14:paraId="727DD868" w14:textId="77777777" w:rsidR="004D4A15" w:rsidRDefault="004D4A15" w:rsidP="004D4A15">
                            <w:pPr>
                              <w:pStyle w:val="Naslov5"/>
                              <w:rPr>
                                <w:rFonts w:cs="Tahoma"/>
                              </w:rPr>
                            </w:pPr>
                            <w:r>
                              <w:rPr>
                                <w:rFonts w:cs="Tahoma"/>
                                <w:b w:val="0"/>
                                <w:spacing w:val="8"/>
                              </w:rPr>
                              <w:t>5230 Bovec</w:t>
                            </w:r>
                            <w:r>
                              <w:rPr>
                                <w:rFonts w:cs="Tahoma"/>
                              </w:rPr>
                              <w:t xml:space="preserve"> </w:t>
                            </w:r>
                          </w:p>
                          <w:p w14:paraId="60E41121" w14:textId="77777777" w:rsidR="004D4A15" w:rsidRDefault="004D4A15" w:rsidP="004D4A15">
                            <w:pPr>
                              <w:pStyle w:val="Naslov5"/>
                              <w:rPr>
                                <w:rFonts w:cs="Tahoma"/>
                              </w:rPr>
                            </w:pPr>
                          </w:p>
                          <w:p w14:paraId="287208DD" w14:textId="77777777" w:rsidR="004D4A15" w:rsidRDefault="004D4A15" w:rsidP="004D4A15">
                            <w:pPr>
                              <w:pStyle w:val="Naslov5"/>
                              <w:rPr>
                                <w:rFonts w:cs="Tahoma"/>
                                <w:b w:val="0"/>
                                <w:bCs/>
                              </w:rPr>
                            </w:pPr>
                            <w:r>
                              <w:rPr>
                                <w:rFonts w:cs="Tahoma"/>
                                <w:b w:val="0"/>
                                <w:bCs/>
                                <w:sz w:val="18"/>
                              </w:rPr>
                              <w:t xml:space="preserve">Telefon: </w:t>
                            </w:r>
                            <w:r>
                              <w:rPr>
                                <w:rFonts w:cs="Tahoma"/>
                                <w:b w:val="0"/>
                                <w:bCs/>
                                <w:spacing w:val="6"/>
                                <w:sz w:val="18"/>
                              </w:rPr>
                              <w:t>SI (386) 05/384-19-00</w:t>
                            </w:r>
                          </w:p>
                          <w:p w14:paraId="39CAD303" w14:textId="77777777" w:rsidR="004D4A15" w:rsidRDefault="004D4A15" w:rsidP="004D4A15">
                            <w:pPr>
                              <w:pStyle w:val="Naslov1"/>
                              <w:tabs>
                                <w:tab w:val="left" w:pos="709"/>
                              </w:tabs>
                              <w:rPr>
                                <w:rFonts w:cs="Tahoma"/>
                                <w:bCs/>
                                <w:sz w:val="18"/>
                              </w:rPr>
                            </w:pPr>
                            <w:r>
                              <w:rPr>
                                <w:rFonts w:cs="Tahoma"/>
                                <w:bCs/>
                                <w:sz w:val="18"/>
                              </w:rPr>
                              <w:t xml:space="preserve">E-pošta: </w:t>
                            </w:r>
                            <w:r>
                              <w:rPr>
                                <w:rFonts w:cs="Tahoma"/>
                                <w:bCs/>
                                <w:spacing w:val="6"/>
                                <w:sz w:val="18"/>
                              </w:rPr>
                              <w:t>obcina.info@bovec.si</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7B17AB" id="_x0000_t202" coordsize="21600,21600" o:spt="202" path="m,l,21600r21600,l21600,xe">
                <v:stroke joinstyle="miter"/>
                <v:path gradientshapeok="t" o:connecttype="rect"/>
              </v:shapetype>
              <v:shape id="Polje z besedilom 1" o:spid="_x0000_s1026" type="#_x0000_t202" style="position:absolute;left:0;text-align:left;margin-left:-6pt;margin-top:21.4pt;width:180pt;height:108.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" o:allowincell="f" filled="f" stroked="f">
                <v:textbox>
                  <w:txbxContent>
                    <w:p w14:paraId="0D2CDBBE" w14:textId="77777777" w:rsidR="004D4A15" w:rsidRDefault="004D4A15" w:rsidP="004D4A15">
                      <w:pPr>
                        <w:pStyle w:val="Naslov3"/>
                        <w:ind w:left="-284"/>
                        <w:rPr>
                          <w:rFonts w:cs="Tahoma"/>
                          <w:b/>
                          <w:spacing w:val="14"/>
                          <w:sz w:val="32"/>
                        </w:rPr>
                      </w:pPr>
                      <w:r>
                        <w:rPr>
                          <w:b/>
                          <w:spacing w:val="14"/>
                          <w:sz w:val="32"/>
                        </w:rPr>
                        <w:t xml:space="preserve">  </w:t>
                      </w:r>
                      <w:r>
                        <w:rPr>
                          <w:rFonts w:cs="Tahoma"/>
                          <w:b/>
                          <w:spacing w:val="14"/>
                          <w:sz w:val="32"/>
                        </w:rPr>
                        <w:t>Občina Bovec</w:t>
                      </w:r>
                    </w:p>
                    <w:p w14:paraId="0CF6C8B1" w14:textId="77777777" w:rsidR="004D4A15" w:rsidRDefault="004D4A15" w:rsidP="004D4A15">
                      <w:pPr>
                        <w:pStyle w:val="Naslov4"/>
                        <w:rPr>
                          <w:rFonts w:cs="Tahoma"/>
                          <w:spacing w:val="8"/>
                        </w:rPr>
                      </w:pPr>
                      <w:r>
                        <w:rPr>
                          <w:rFonts w:cs="Tahoma"/>
                          <w:spacing w:val="8"/>
                        </w:rPr>
                        <w:t>Trg golobarskih žrtev 8</w:t>
                      </w:r>
                    </w:p>
                    <w:p w14:paraId="727DD868" w14:textId="77777777" w:rsidR="004D4A15" w:rsidRDefault="004D4A15" w:rsidP="004D4A15">
                      <w:pPr>
                        <w:pStyle w:val="Naslov5"/>
                        <w:rPr>
                          <w:rFonts w:cs="Tahoma"/>
                        </w:rPr>
                      </w:pPr>
                      <w:r>
                        <w:rPr>
                          <w:rFonts w:cs="Tahoma"/>
                          <w:b w:val="0"/>
                          <w:spacing w:val="8"/>
                        </w:rPr>
                        <w:t>5230 Bovec</w:t>
                      </w:r>
                      <w:r>
                        <w:rPr>
                          <w:rFonts w:cs="Tahoma"/>
                        </w:rPr>
                        <w:t xml:space="preserve"> </w:t>
                      </w:r>
                    </w:p>
                    <w:p w14:paraId="60E41121" w14:textId="77777777" w:rsidR="004D4A15" w:rsidRDefault="004D4A15" w:rsidP="004D4A15">
                      <w:pPr>
                        <w:pStyle w:val="Naslov5"/>
                        <w:rPr>
                          <w:rFonts w:cs="Tahoma"/>
                        </w:rPr>
                      </w:pPr>
                    </w:p>
                    <w:p w14:paraId="287208DD" w14:textId="77777777" w:rsidR="004D4A15" w:rsidRDefault="004D4A15" w:rsidP="004D4A15">
                      <w:pPr>
                        <w:pStyle w:val="Naslov5"/>
                        <w:rPr>
                          <w:rFonts w:cs="Tahoma"/>
                          <w:b w:val="0"/>
                          <w:bCs/>
                        </w:rPr>
                      </w:pPr>
                      <w:r>
                        <w:rPr>
                          <w:rFonts w:cs="Tahoma"/>
                          <w:b w:val="0"/>
                          <w:bCs/>
                          <w:sz w:val="18"/>
                        </w:rPr>
                        <w:t xml:space="preserve">Telefon: </w:t>
                      </w:r>
                      <w:r>
                        <w:rPr>
                          <w:rFonts w:cs="Tahoma"/>
                          <w:b w:val="0"/>
                          <w:bCs/>
                          <w:spacing w:val="6"/>
                          <w:sz w:val="18"/>
                        </w:rPr>
                        <w:t>SI (386) 05/384-19-00</w:t>
                      </w:r>
                    </w:p>
                    <w:p w14:paraId="39CAD303" w14:textId="77777777" w:rsidR="004D4A15" w:rsidRDefault="004D4A15" w:rsidP="004D4A15">
                      <w:pPr>
                        <w:pStyle w:val="Naslov1"/>
                        <w:tabs>
                          <w:tab w:val="left" w:pos="709"/>
                        </w:tabs>
                        <w:rPr>
                          <w:rFonts w:cs="Tahoma"/>
                          <w:bCs/>
                          <w:sz w:val="18"/>
                        </w:rPr>
                      </w:pPr>
                      <w:r>
                        <w:rPr>
                          <w:rFonts w:cs="Tahoma"/>
                          <w:bCs/>
                          <w:sz w:val="18"/>
                        </w:rPr>
                        <w:t xml:space="preserve">E-pošta: </w:t>
                      </w:r>
                      <w:r>
                        <w:rPr>
                          <w:rFonts w:cs="Tahoma"/>
                          <w:bCs/>
                          <w:spacing w:val="6"/>
                          <w:sz w:val="18"/>
                        </w:rPr>
                        <w:t>obcina.info@bovec.si</w:t>
                      </w:r>
                    </w:p>
                  </w:txbxContent>
                </v:textbox>
                <w10:wrap anchorx="margin"/>
              </v:shape>
            </w:pict>
          </mc:Fallback>
        </mc:AlternateContent>
      </w:r>
      <w:r w:rsidR="004D4A15">
        <w:rPr>
          <w:noProof/>
          <w:lang w:eastAsia="sl-SI"/>
        </w:rPr>
        <w:drawing>
          <wp:anchor distT="0" distB="0" distL="114300" distR="114300" simplePos="0" relativeHeight="251660288" behindDoc="0" locked="0" layoutInCell="0" allowOverlap="1" wp14:anchorId="5347EEBC" wp14:editId="099E86A1">
            <wp:simplePos x="0" y="0"/>
            <wp:positionH relativeFrom="margin">
              <wp:posOffset>4699635</wp:posOffset>
            </wp:positionH>
            <wp:positionV relativeFrom="paragraph">
              <wp:posOffset>70485</wp:posOffset>
            </wp:positionV>
            <wp:extent cx="1013460" cy="1463040"/>
            <wp:effectExtent l="0" t="0" r="0" b="3810"/>
            <wp:wrapTopAndBottom/>
            <wp:docPr id="1314583864"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13460" cy="1463040"/>
                    </a:xfrm>
                    <a:prstGeom prst="rect">
                      <a:avLst/>
                    </a:prstGeom>
                    <a:noFill/>
                  </pic:spPr>
                </pic:pic>
              </a:graphicData>
            </a:graphic>
          </wp:anchor>
        </w:drawing>
      </w:r>
      <w:r w:rsidR="004D4A15">
        <w:rPr>
          <w:b/>
          <w:spacing w:val="40"/>
          <w:sz w:val="28"/>
        </w:rPr>
        <w:t>OBČINSKI SVET</w:t>
      </w:r>
    </w:p>
    <w:p w14:paraId="771BD838" w14:textId="33EBD578" w:rsidR="004D4A15" w:rsidRDefault="004D4A15" w:rsidP="004D4A15">
      <w:pPr>
        <w:jc w:val="both"/>
        <w:rPr>
          <w:rFonts w:cs="Tahoma"/>
          <w:sz w:val="16"/>
          <w:szCs w:val="16"/>
        </w:rPr>
      </w:pPr>
      <w:r>
        <w:rPr>
          <w:rFonts w:cs="Tahoma"/>
          <w:sz w:val="16"/>
          <w:szCs w:val="16"/>
        </w:rPr>
        <w:t xml:space="preserve">Datum: </w:t>
      </w:r>
      <w:r w:rsidR="007B7865">
        <w:rPr>
          <w:rFonts w:cs="Tahoma"/>
          <w:sz w:val="16"/>
          <w:szCs w:val="16"/>
        </w:rPr>
        <w:t>18</w:t>
      </w:r>
      <w:r w:rsidR="002831D9">
        <w:rPr>
          <w:rFonts w:cs="Tahoma"/>
          <w:sz w:val="16"/>
          <w:szCs w:val="16"/>
        </w:rPr>
        <w:t xml:space="preserve">. </w:t>
      </w:r>
      <w:r w:rsidR="002F279E">
        <w:rPr>
          <w:rFonts w:cs="Tahoma"/>
          <w:sz w:val="16"/>
          <w:szCs w:val="16"/>
        </w:rPr>
        <w:t>1</w:t>
      </w:r>
      <w:r w:rsidR="007B7865">
        <w:rPr>
          <w:rFonts w:cs="Tahoma"/>
          <w:sz w:val="16"/>
          <w:szCs w:val="16"/>
        </w:rPr>
        <w:t>2</w:t>
      </w:r>
      <w:r>
        <w:rPr>
          <w:rFonts w:cs="Tahoma"/>
          <w:sz w:val="16"/>
          <w:szCs w:val="16"/>
        </w:rPr>
        <w:t>. 202</w:t>
      </w:r>
      <w:r w:rsidR="00CA4092">
        <w:rPr>
          <w:rFonts w:cs="Tahoma"/>
          <w:sz w:val="16"/>
          <w:szCs w:val="16"/>
        </w:rPr>
        <w:t>5</w:t>
      </w:r>
    </w:p>
    <w:p w14:paraId="0242DA3A" w14:textId="5182D2B7" w:rsidR="004D4A15" w:rsidRDefault="004D4A15" w:rsidP="004D4A15">
      <w:pPr>
        <w:jc w:val="both"/>
        <w:rPr>
          <w:rFonts w:cs="Tahoma"/>
          <w:sz w:val="16"/>
          <w:szCs w:val="16"/>
        </w:rPr>
      </w:pPr>
      <w:r>
        <w:rPr>
          <w:rFonts w:cs="Tahoma"/>
          <w:sz w:val="16"/>
          <w:szCs w:val="16"/>
        </w:rPr>
        <w:t xml:space="preserve">Številka: </w:t>
      </w:r>
      <w:bookmarkStart w:id="0" w:name="_Hlk169074890"/>
      <w:r>
        <w:rPr>
          <w:rFonts w:cs="Tahoma"/>
          <w:sz w:val="16"/>
          <w:szCs w:val="16"/>
        </w:rPr>
        <w:t xml:space="preserve">032-02/2022 – </w:t>
      </w:r>
      <w:r w:rsidR="00C56F77">
        <w:rPr>
          <w:rFonts w:cs="Tahoma"/>
          <w:sz w:val="16"/>
          <w:szCs w:val="16"/>
        </w:rPr>
        <w:t>2</w:t>
      </w:r>
      <w:r w:rsidR="007B7865">
        <w:rPr>
          <w:rFonts w:cs="Tahoma"/>
          <w:sz w:val="16"/>
          <w:szCs w:val="16"/>
        </w:rPr>
        <w:t>3</w:t>
      </w:r>
      <w:r>
        <w:rPr>
          <w:rFonts w:cs="Tahoma"/>
          <w:sz w:val="16"/>
          <w:szCs w:val="16"/>
        </w:rPr>
        <w:t xml:space="preserve">. redna </w:t>
      </w:r>
      <w:bookmarkEnd w:id="0"/>
    </w:p>
    <w:p w14:paraId="59BA9C8A" w14:textId="77777777" w:rsidR="004D4A15" w:rsidRDefault="004D4A15" w:rsidP="004D4A15">
      <w:pPr>
        <w:jc w:val="both"/>
        <w:rPr>
          <w:rFonts w:cs="Tahoma"/>
          <w:b/>
          <w:bCs/>
          <w:sz w:val="22"/>
          <w:szCs w:val="22"/>
        </w:rPr>
      </w:pPr>
    </w:p>
    <w:p w14:paraId="6714402F" w14:textId="77777777" w:rsidR="004D4A15" w:rsidRDefault="004D4A15" w:rsidP="004D4A15">
      <w:pPr>
        <w:jc w:val="center"/>
        <w:rPr>
          <w:rFonts w:cs="Tahoma"/>
          <w:b/>
          <w:bCs/>
          <w:sz w:val="22"/>
          <w:szCs w:val="22"/>
        </w:rPr>
      </w:pPr>
      <w:r>
        <w:rPr>
          <w:rFonts w:cs="Tahoma"/>
          <w:b/>
          <w:bCs/>
          <w:sz w:val="22"/>
          <w:szCs w:val="22"/>
        </w:rPr>
        <w:t>ZAPISNIK</w:t>
      </w:r>
      <w:r w:rsidR="006677DF">
        <w:rPr>
          <w:rFonts w:cs="Tahoma"/>
          <w:b/>
          <w:bCs/>
          <w:sz w:val="22"/>
          <w:szCs w:val="22"/>
        </w:rPr>
        <w:t xml:space="preserve"> </w:t>
      </w:r>
    </w:p>
    <w:p w14:paraId="0EEF4B0E" w14:textId="36D6A057" w:rsidR="004D4A15" w:rsidRDefault="00C56F77" w:rsidP="004D4A15">
      <w:pPr>
        <w:jc w:val="center"/>
        <w:rPr>
          <w:rFonts w:cs="Tahoma"/>
          <w:b/>
          <w:bCs/>
        </w:rPr>
      </w:pPr>
      <w:r>
        <w:rPr>
          <w:rFonts w:cs="Tahoma"/>
          <w:b/>
          <w:bCs/>
        </w:rPr>
        <w:t>2</w:t>
      </w:r>
      <w:r w:rsidR="007B7865">
        <w:rPr>
          <w:rFonts w:cs="Tahoma"/>
          <w:b/>
          <w:bCs/>
        </w:rPr>
        <w:t>3</w:t>
      </w:r>
      <w:r w:rsidR="004D4A15">
        <w:rPr>
          <w:rFonts w:cs="Tahoma"/>
          <w:b/>
          <w:bCs/>
        </w:rPr>
        <w:t>. redne seje Občinskega sveta Občine Bovec</w:t>
      </w:r>
    </w:p>
    <w:p w14:paraId="0D1F14DB" w14:textId="54004D89" w:rsidR="004D4A15" w:rsidRDefault="004D4A15" w:rsidP="004D4A15">
      <w:pPr>
        <w:jc w:val="center"/>
        <w:rPr>
          <w:rFonts w:cs="Tahoma"/>
        </w:rPr>
      </w:pPr>
      <w:r>
        <w:rPr>
          <w:rFonts w:cs="Tahoma"/>
        </w:rPr>
        <w:t>(</w:t>
      </w:r>
      <w:r w:rsidR="007B7865">
        <w:rPr>
          <w:rFonts w:cs="Tahoma"/>
        </w:rPr>
        <w:t>18</w:t>
      </w:r>
      <w:r>
        <w:rPr>
          <w:rFonts w:cs="Tahoma"/>
        </w:rPr>
        <w:t xml:space="preserve">. </w:t>
      </w:r>
      <w:r w:rsidR="002F279E">
        <w:rPr>
          <w:rFonts w:cs="Tahoma"/>
        </w:rPr>
        <w:t>1</w:t>
      </w:r>
      <w:r w:rsidR="007B7865">
        <w:rPr>
          <w:rFonts w:cs="Tahoma"/>
        </w:rPr>
        <w:t>2</w:t>
      </w:r>
      <w:r>
        <w:rPr>
          <w:rFonts w:cs="Tahoma"/>
        </w:rPr>
        <w:t>. 202</w:t>
      </w:r>
      <w:r w:rsidR="00CA4092">
        <w:rPr>
          <w:rFonts w:cs="Tahoma"/>
        </w:rPr>
        <w:t>5</w:t>
      </w:r>
      <w:r>
        <w:rPr>
          <w:rFonts w:cs="Tahoma"/>
        </w:rPr>
        <w:t xml:space="preserve"> ob 18</w:t>
      </w:r>
      <w:r>
        <w:rPr>
          <w:rFonts w:cs="Tahoma"/>
          <w:vertAlign w:val="superscript"/>
        </w:rPr>
        <w:t>00</w:t>
      </w:r>
      <w:r>
        <w:rPr>
          <w:rFonts w:cs="Tahoma"/>
        </w:rPr>
        <w:t xml:space="preserve">, velika dvorana </w:t>
      </w:r>
      <w:proofErr w:type="spellStart"/>
      <w:r>
        <w:rPr>
          <w:rFonts w:cs="Tahoma"/>
        </w:rPr>
        <w:t>Stergulčeve</w:t>
      </w:r>
      <w:proofErr w:type="spellEnd"/>
      <w:r>
        <w:rPr>
          <w:rFonts w:cs="Tahoma"/>
        </w:rPr>
        <w:t xml:space="preserve"> hiše Bovec)</w:t>
      </w:r>
    </w:p>
    <w:p w14:paraId="7C6FD4F2" w14:textId="77777777" w:rsidR="004D4A15" w:rsidRDefault="004D4A15" w:rsidP="004D4A15">
      <w:pPr>
        <w:jc w:val="center"/>
        <w:rPr>
          <w:rFonts w:cs="Tahoma"/>
          <w:sz w:val="22"/>
          <w:szCs w:val="22"/>
        </w:rPr>
      </w:pPr>
    </w:p>
    <w:p w14:paraId="3977CEA2" w14:textId="3DA2B880" w:rsidR="00117791" w:rsidRPr="003B1046" w:rsidRDefault="004D4A15" w:rsidP="004D4A15">
      <w:pPr>
        <w:jc w:val="both"/>
        <w:rPr>
          <w:rFonts w:cs="Tahoma"/>
          <w:sz w:val="22"/>
          <w:szCs w:val="22"/>
        </w:rPr>
      </w:pPr>
      <w:r w:rsidRPr="003B1046">
        <w:rPr>
          <w:rFonts w:cs="Tahoma"/>
          <w:sz w:val="22"/>
          <w:szCs w:val="22"/>
          <w:u w:val="single"/>
        </w:rPr>
        <w:t>Prisotni člani Občinskega sveta</w:t>
      </w:r>
      <w:r w:rsidRPr="003B1046">
        <w:rPr>
          <w:rFonts w:cs="Tahoma"/>
          <w:sz w:val="22"/>
          <w:szCs w:val="22"/>
        </w:rPr>
        <w:t>: Slavka Kenda,</w:t>
      </w:r>
      <w:r w:rsidR="00963FEA" w:rsidRPr="003B1046">
        <w:rPr>
          <w:rFonts w:cs="Tahoma"/>
          <w:sz w:val="22"/>
          <w:szCs w:val="22"/>
        </w:rPr>
        <w:t xml:space="preserve"> </w:t>
      </w:r>
      <w:r w:rsidRPr="003B1046">
        <w:rPr>
          <w:rFonts w:cs="Tahoma"/>
          <w:sz w:val="22"/>
          <w:szCs w:val="22"/>
        </w:rPr>
        <w:t>Erik Cuder, Adis Hrovat</w:t>
      </w:r>
      <w:r w:rsidR="0001109C" w:rsidRPr="003B1046">
        <w:rPr>
          <w:rFonts w:cs="Tahoma"/>
          <w:sz w:val="22"/>
          <w:szCs w:val="22"/>
        </w:rPr>
        <w:t>,</w:t>
      </w:r>
      <w:r w:rsidR="005F2815" w:rsidRPr="003B1046">
        <w:rPr>
          <w:rFonts w:cs="Tahoma"/>
          <w:sz w:val="22"/>
          <w:szCs w:val="22"/>
        </w:rPr>
        <w:t xml:space="preserve"> Tatjana Komac, Bojana Zorč Kravanja, </w:t>
      </w:r>
      <w:r w:rsidR="0001109C" w:rsidRPr="003B1046">
        <w:rPr>
          <w:rFonts w:cs="Tahoma"/>
          <w:sz w:val="22"/>
          <w:szCs w:val="22"/>
        </w:rPr>
        <w:t>Miro Bozja, Tjaša Komac</w:t>
      </w:r>
      <w:r w:rsidR="009D51C4" w:rsidRPr="003B1046">
        <w:rPr>
          <w:rFonts w:cs="Tahoma"/>
          <w:sz w:val="22"/>
          <w:szCs w:val="22"/>
        </w:rPr>
        <w:t>, Matej Bradaškja, Miha Sotlar</w:t>
      </w:r>
      <w:r w:rsidR="00963FEA" w:rsidRPr="003B1046">
        <w:rPr>
          <w:rFonts w:cs="Tahoma"/>
          <w:sz w:val="22"/>
          <w:szCs w:val="22"/>
        </w:rPr>
        <w:t>, Danijel Krivec</w:t>
      </w:r>
      <w:r w:rsidR="00C56F77" w:rsidRPr="003B1046">
        <w:rPr>
          <w:rFonts w:cs="Tahoma"/>
          <w:sz w:val="22"/>
          <w:szCs w:val="22"/>
        </w:rPr>
        <w:t>, dr. Jurij Žurej</w:t>
      </w:r>
      <w:r w:rsidR="007B7865" w:rsidRPr="003B1046">
        <w:rPr>
          <w:rFonts w:cs="Tahoma"/>
          <w:sz w:val="22"/>
          <w:szCs w:val="22"/>
        </w:rPr>
        <w:t>, Mitja Kravanja</w:t>
      </w:r>
    </w:p>
    <w:p w14:paraId="443EE0E3" w14:textId="7B5EF93C" w:rsidR="004D4A15" w:rsidRPr="003B1046" w:rsidRDefault="004D4A15" w:rsidP="00D014C8">
      <w:pPr>
        <w:jc w:val="both"/>
        <w:rPr>
          <w:rFonts w:cs="Tahoma"/>
          <w:color w:val="000000" w:themeColor="text1"/>
          <w:sz w:val="22"/>
          <w:szCs w:val="22"/>
        </w:rPr>
      </w:pPr>
      <w:r w:rsidRPr="003B1046">
        <w:rPr>
          <w:rFonts w:cs="Tahoma"/>
          <w:sz w:val="22"/>
          <w:szCs w:val="22"/>
          <w:u w:val="single"/>
        </w:rPr>
        <w:t>Ostali prisotni:</w:t>
      </w:r>
      <w:r w:rsidRPr="003B1046">
        <w:rPr>
          <w:rFonts w:cs="Tahoma"/>
          <w:sz w:val="22"/>
          <w:szCs w:val="22"/>
        </w:rPr>
        <w:t xml:space="preserve"> župan Valter Mlekuž, </w:t>
      </w:r>
      <w:r w:rsidR="00C56F77" w:rsidRPr="003B1046">
        <w:rPr>
          <w:rFonts w:cs="Tahoma"/>
          <w:sz w:val="22"/>
          <w:szCs w:val="22"/>
        </w:rPr>
        <w:t>Sejad Jušić (direktor občinske uprave),</w:t>
      </w:r>
      <w:r w:rsidR="00F345A4" w:rsidRPr="003B1046">
        <w:rPr>
          <w:rFonts w:cs="Tahoma"/>
          <w:sz w:val="22"/>
          <w:szCs w:val="22"/>
        </w:rPr>
        <w:t xml:space="preserve"> Helena Kravanja (občinska uprava), </w:t>
      </w:r>
      <w:r w:rsidR="0093287E" w:rsidRPr="003B1046">
        <w:rPr>
          <w:rFonts w:cs="Tahoma"/>
          <w:sz w:val="22"/>
          <w:szCs w:val="22"/>
        </w:rPr>
        <w:t>R</w:t>
      </w:r>
      <w:r w:rsidRPr="003B1046">
        <w:rPr>
          <w:rFonts w:cs="Tahoma"/>
          <w:sz w:val="22"/>
          <w:szCs w:val="22"/>
        </w:rPr>
        <w:t xml:space="preserve">obert Kokošin (občinska uprava), </w:t>
      </w:r>
      <w:r w:rsidRPr="003B1046">
        <w:rPr>
          <w:rFonts w:cs="Tahoma"/>
          <w:color w:val="000000" w:themeColor="text1"/>
          <w:sz w:val="22"/>
          <w:szCs w:val="22"/>
        </w:rPr>
        <w:t>Milan Štulc (odnosi z javnostmi)</w:t>
      </w:r>
      <w:r w:rsidR="00F63F6F" w:rsidRPr="003B1046">
        <w:rPr>
          <w:rFonts w:cs="Tahoma"/>
          <w:color w:val="000000" w:themeColor="text1"/>
          <w:sz w:val="22"/>
          <w:szCs w:val="22"/>
        </w:rPr>
        <w:t>,</w:t>
      </w:r>
      <w:r w:rsidR="00757637" w:rsidRPr="003B1046">
        <w:rPr>
          <w:rFonts w:cs="Tahoma"/>
          <w:color w:val="000000" w:themeColor="text1"/>
          <w:sz w:val="22"/>
          <w:szCs w:val="22"/>
        </w:rPr>
        <w:t xml:space="preserve"> Tjaša Kranjc Trebše (občinska uprava),</w:t>
      </w:r>
      <w:r w:rsidR="00256EFB" w:rsidRPr="003B1046">
        <w:rPr>
          <w:rFonts w:cs="Tahoma"/>
          <w:color w:val="000000" w:themeColor="text1"/>
          <w:sz w:val="22"/>
          <w:szCs w:val="22"/>
        </w:rPr>
        <w:t xml:space="preserve"> </w:t>
      </w:r>
      <w:r w:rsidR="00F63F6F" w:rsidRPr="003B1046">
        <w:rPr>
          <w:rFonts w:cs="Tahoma"/>
          <w:color w:val="000000" w:themeColor="text1"/>
          <w:sz w:val="22"/>
          <w:szCs w:val="22"/>
        </w:rPr>
        <w:t xml:space="preserve">Mitja </w:t>
      </w:r>
      <w:proofErr w:type="spellStart"/>
      <w:r w:rsidR="00F63F6F" w:rsidRPr="003B1046">
        <w:rPr>
          <w:rFonts w:cs="Tahoma"/>
          <w:color w:val="000000" w:themeColor="text1"/>
          <w:sz w:val="22"/>
          <w:szCs w:val="22"/>
        </w:rPr>
        <w:t>Costantini</w:t>
      </w:r>
      <w:proofErr w:type="spellEnd"/>
      <w:r w:rsidR="00F63F6F" w:rsidRPr="003B1046">
        <w:rPr>
          <w:rFonts w:cs="Tahoma"/>
          <w:color w:val="000000" w:themeColor="text1"/>
          <w:sz w:val="22"/>
          <w:szCs w:val="22"/>
        </w:rPr>
        <w:t xml:space="preserve"> (Komunala Tolmin, </w:t>
      </w:r>
      <w:r w:rsidR="004C10BE" w:rsidRPr="003B1046">
        <w:rPr>
          <w:rFonts w:cs="Tahoma"/>
          <w:color w:val="000000" w:themeColor="text1"/>
          <w:sz w:val="22"/>
          <w:szCs w:val="22"/>
        </w:rPr>
        <w:t>j</w:t>
      </w:r>
      <w:r w:rsidR="00F63F6F" w:rsidRPr="003B1046">
        <w:rPr>
          <w:rFonts w:cs="Tahoma"/>
          <w:color w:val="000000" w:themeColor="text1"/>
          <w:sz w:val="22"/>
          <w:szCs w:val="22"/>
        </w:rPr>
        <w:t xml:space="preserve">avno podjetje </w:t>
      </w:r>
      <w:proofErr w:type="spellStart"/>
      <w:r w:rsidR="00F63F6F" w:rsidRPr="003B1046">
        <w:rPr>
          <w:rFonts w:cs="Tahoma"/>
          <w:color w:val="000000" w:themeColor="text1"/>
          <w:sz w:val="22"/>
          <w:szCs w:val="22"/>
        </w:rPr>
        <w:t>d.o.o</w:t>
      </w:r>
      <w:proofErr w:type="spellEnd"/>
      <w:r w:rsidR="00F63F6F" w:rsidRPr="003B1046">
        <w:rPr>
          <w:rFonts w:cs="Tahoma"/>
          <w:color w:val="000000" w:themeColor="text1"/>
          <w:sz w:val="22"/>
          <w:szCs w:val="22"/>
        </w:rPr>
        <w:t>.,</w:t>
      </w:r>
      <w:r w:rsidR="004C10BE" w:rsidRPr="003B1046">
        <w:rPr>
          <w:rFonts w:cs="Tahoma"/>
          <w:color w:val="000000" w:themeColor="text1"/>
          <w:sz w:val="22"/>
          <w:szCs w:val="22"/>
        </w:rPr>
        <w:t xml:space="preserve"> 18</w:t>
      </w:r>
      <w:r w:rsidR="004C10BE" w:rsidRPr="003B1046">
        <w:rPr>
          <w:rFonts w:cs="Tahoma"/>
          <w:color w:val="000000" w:themeColor="text1"/>
          <w:sz w:val="22"/>
          <w:szCs w:val="22"/>
          <w:vertAlign w:val="superscript"/>
        </w:rPr>
        <w:t>00</w:t>
      </w:r>
      <w:r w:rsidR="004C10BE" w:rsidRPr="003B1046">
        <w:rPr>
          <w:rFonts w:cs="Tahoma"/>
          <w:color w:val="000000" w:themeColor="text1"/>
          <w:sz w:val="22"/>
          <w:szCs w:val="22"/>
        </w:rPr>
        <w:t>)</w:t>
      </w:r>
      <w:r w:rsidR="00256EFB" w:rsidRPr="003B1046">
        <w:rPr>
          <w:rFonts w:cs="Tahoma"/>
          <w:color w:val="000000" w:themeColor="text1"/>
          <w:sz w:val="22"/>
          <w:szCs w:val="22"/>
        </w:rPr>
        <w:t>,</w:t>
      </w:r>
      <w:r w:rsidR="00CF31F0" w:rsidRPr="003B1046">
        <w:rPr>
          <w:rFonts w:cs="Tahoma"/>
          <w:color w:val="000000" w:themeColor="text1"/>
          <w:sz w:val="22"/>
          <w:szCs w:val="22"/>
        </w:rPr>
        <w:t xml:space="preserve"> </w:t>
      </w:r>
      <w:r w:rsidR="007B7865" w:rsidRPr="003B1046">
        <w:rPr>
          <w:rFonts w:cs="Tahoma"/>
          <w:color w:val="000000" w:themeColor="text1"/>
          <w:sz w:val="22"/>
          <w:szCs w:val="22"/>
        </w:rPr>
        <w:t>Janko Volarič (predsednik SPVCP</w:t>
      </w:r>
      <w:r w:rsidR="00F345A4" w:rsidRPr="003B1046">
        <w:rPr>
          <w:rFonts w:cs="Tahoma"/>
          <w:color w:val="000000" w:themeColor="text1"/>
          <w:sz w:val="22"/>
          <w:szCs w:val="22"/>
        </w:rPr>
        <w:t>, 18</w:t>
      </w:r>
      <w:r w:rsidR="00F345A4" w:rsidRPr="003B1046">
        <w:rPr>
          <w:rFonts w:cs="Tahoma"/>
          <w:color w:val="000000" w:themeColor="text1"/>
          <w:sz w:val="22"/>
          <w:szCs w:val="22"/>
          <w:vertAlign w:val="superscript"/>
        </w:rPr>
        <w:t>00</w:t>
      </w:r>
      <w:r w:rsidR="007B7865" w:rsidRPr="003B1046">
        <w:rPr>
          <w:rFonts w:cs="Tahoma"/>
          <w:color w:val="000000" w:themeColor="text1"/>
          <w:sz w:val="22"/>
          <w:szCs w:val="22"/>
        </w:rPr>
        <w:t>)</w:t>
      </w:r>
    </w:p>
    <w:p w14:paraId="3B463B9B" w14:textId="74A05306" w:rsidR="004D4A15" w:rsidRPr="003B1046" w:rsidRDefault="004D4A15" w:rsidP="004D4A15">
      <w:pPr>
        <w:spacing w:before="240"/>
        <w:jc w:val="both"/>
        <w:rPr>
          <w:rFonts w:cs="Tahoma"/>
          <w:sz w:val="22"/>
          <w:szCs w:val="22"/>
          <w:vertAlign w:val="superscript"/>
        </w:rPr>
      </w:pPr>
      <w:r w:rsidRPr="003B1046">
        <w:rPr>
          <w:rFonts w:cs="Tahoma"/>
          <w:sz w:val="22"/>
          <w:szCs w:val="22"/>
        </w:rPr>
        <w:t>Pričetek seje: 1</w:t>
      </w:r>
      <w:r w:rsidR="005014AD" w:rsidRPr="003B1046">
        <w:rPr>
          <w:rFonts w:cs="Tahoma"/>
          <w:sz w:val="22"/>
          <w:szCs w:val="22"/>
        </w:rPr>
        <w:t>8</w:t>
      </w:r>
      <w:r w:rsidR="00241806" w:rsidRPr="003B1046">
        <w:rPr>
          <w:rFonts w:cs="Tahoma"/>
          <w:sz w:val="22"/>
          <w:szCs w:val="22"/>
          <w:vertAlign w:val="superscript"/>
        </w:rPr>
        <w:t>0</w:t>
      </w:r>
      <w:r w:rsidR="00ED2FAE" w:rsidRPr="003B1046">
        <w:rPr>
          <w:rFonts w:cs="Tahoma"/>
          <w:sz w:val="22"/>
          <w:szCs w:val="22"/>
          <w:vertAlign w:val="superscript"/>
        </w:rPr>
        <w:t>0</w:t>
      </w:r>
    </w:p>
    <w:p w14:paraId="40A915B6" w14:textId="0FF584D7" w:rsidR="002B231F" w:rsidRPr="003B1046" w:rsidRDefault="004D4A15" w:rsidP="002B231F">
      <w:pPr>
        <w:spacing w:before="240"/>
        <w:jc w:val="both"/>
        <w:rPr>
          <w:rFonts w:cs="Tahoma"/>
          <w:sz w:val="22"/>
          <w:szCs w:val="22"/>
        </w:rPr>
      </w:pPr>
      <w:r w:rsidRPr="003B1046">
        <w:rPr>
          <w:rFonts w:cs="Tahoma"/>
          <w:sz w:val="22"/>
          <w:szCs w:val="22"/>
        </w:rPr>
        <w:t xml:space="preserve">Za uvodnim pozdravom je </w:t>
      </w:r>
      <w:r w:rsidR="00C56F77" w:rsidRPr="003B1046">
        <w:rPr>
          <w:rFonts w:cs="Tahoma"/>
          <w:sz w:val="22"/>
          <w:szCs w:val="22"/>
        </w:rPr>
        <w:t>župan Valter Mlekuž</w:t>
      </w:r>
      <w:r w:rsidR="00963FEA" w:rsidRPr="003B1046">
        <w:rPr>
          <w:rFonts w:cs="Tahoma"/>
          <w:sz w:val="22"/>
          <w:szCs w:val="22"/>
        </w:rPr>
        <w:t xml:space="preserve"> p</w:t>
      </w:r>
      <w:r w:rsidRPr="003B1046">
        <w:rPr>
          <w:rFonts w:cs="Tahoma"/>
          <w:sz w:val="22"/>
          <w:szCs w:val="22"/>
        </w:rPr>
        <w:t xml:space="preserve">ričel z vodenjem </w:t>
      </w:r>
      <w:r w:rsidR="00C56F77" w:rsidRPr="003B1046">
        <w:rPr>
          <w:rFonts w:cs="Tahoma"/>
          <w:sz w:val="22"/>
          <w:szCs w:val="22"/>
        </w:rPr>
        <w:t>2</w:t>
      </w:r>
      <w:r w:rsidR="007B7865" w:rsidRPr="003B1046">
        <w:rPr>
          <w:rFonts w:cs="Tahoma"/>
          <w:sz w:val="22"/>
          <w:szCs w:val="22"/>
        </w:rPr>
        <w:t>3</w:t>
      </w:r>
      <w:r w:rsidRPr="003B1046">
        <w:rPr>
          <w:rFonts w:cs="Tahoma"/>
          <w:sz w:val="22"/>
          <w:szCs w:val="22"/>
        </w:rPr>
        <w:t>. redne seje Občinskega sveta Občine Bovec</w:t>
      </w:r>
      <w:r w:rsidR="00D740FC" w:rsidRPr="003B1046">
        <w:rPr>
          <w:rFonts w:cs="Tahoma"/>
          <w:sz w:val="22"/>
          <w:szCs w:val="22"/>
        </w:rPr>
        <w:t xml:space="preserve">. </w:t>
      </w:r>
      <w:r w:rsidR="00CB33EE" w:rsidRPr="003B1046">
        <w:rPr>
          <w:rFonts w:cs="Tahoma"/>
          <w:sz w:val="22"/>
          <w:szCs w:val="22"/>
        </w:rPr>
        <w:t>U</w:t>
      </w:r>
      <w:r w:rsidRPr="003B1046">
        <w:rPr>
          <w:rFonts w:cs="Tahoma"/>
          <w:sz w:val="22"/>
          <w:szCs w:val="22"/>
        </w:rPr>
        <w:t>gotovil</w:t>
      </w:r>
      <w:r w:rsidR="00CB33EE" w:rsidRPr="003B1046">
        <w:rPr>
          <w:rFonts w:cs="Tahoma"/>
          <w:sz w:val="22"/>
          <w:szCs w:val="22"/>
        </w:rPr>
        <w:t xml:space="preserve"> je</w:t>
      </w:r>
      <w:r w:rsidRPr="003B1046">
        <w:rPr>
          <w:rFonts w:cs="Tahoma"/>
          <w:sz w:val="22"/>
          <w:szCs w:val="22"/>
        </w:rPr>
        <w:t xml:space="preserve"> prisotnost </w:t>
      </w:r>
      <w:r w:rsidR="00097305" w:rsidRPr="003B1046">
        <w:rPr>
          <w:rFonts w:cs="Tahoma"/>
          <w:sz w:val="22"/>
          <w:szCs w:val="22"/>
        </w:rPr>
        <w:t>vseh</w:t>
      </w:r>
      <w:r w:rsidR="004C10BE" w:rsidRPr="003B1046">
        <w:rPr>
          <w:rFonts w:cs="Tahoma"/>
          <w:sz w:val="22"/>
          <w:szCs w:val="22"/>
        </w:rPr>
        <w:t xml:space="preserve"> 12 občinskih</w:t>
      </w:r>
      <w:r w:rsidRPr="003B1046">
        <w:rPr>
          <w:rFonts w:cs="Tahoma"/>
          <w:sz w:val="22"/>
          <w:szCs w:val="22"/>
        </w:rPr>
        <w:t xml:space="preserve"> svetnikov</w:t>
      </w:r>
      <w:r w:rsidR="004C10BE" w:rsidRPr="003B1046">
        <w:rPr>
          <w:rFonts w:cs="Tahoma"/>
          <w:sz w:val="22"/>
          <w:szCs w:val="22"/>
        </w:rPr>
        <w:t>.</w:t>
      </w:r>
      <w:r w:rsidR="000A669E" w:rsidRPr="003B1046">
        <w:rPr>
          <w:rFonts w:cs="Tahoma"/>
          <w:sz w:val="22"/>
          <w:szCs w:val="22"/>
        </w:rPr>
        <w:t xml:space="preserve"> </w:t>
      </w:r>
    </w:p>
    <w:p w14:paraId="3439F9B5" w14:textId="58D9079A" w:rsidR="00DB2920" w:rsidRPr="003B1046" w:rsidRDefault="00947C9D" w:rsidP="00455A61">
      <w:pPr>
        <w:autoSpaceDE w:val="0"/>
        <w:autoSpaceDN w:val="0"/>
        <w:adjustRightInd w:val="0"/>
        <w:jc w:val="both"/>
        <w:rPr>
          <w:rFonts w:cs="Tahoma"/>
          <w:bCs/>
          <w:iCs/>
          <w:sz w:val="22"/>
          <w:szCs w:val="22"/>
        </w:rPr>
      </w:pPr>
      <w:r>
        <w:rPr>
          <w:rFonts w:cs="Tahoma"/>
          <w:bCs/>
          <w:iCs/>
          <w:sz w:val="22"/>
          <w:szCs w:val="22"/>
        </w:rPr>
        <w:t xml:space="preserve">Nato je </w:t>
      </w:r>
      <w:r w:rsidR="00DB2920" w:rsidRPr="003B1046">
        <w:rPr>
          <w:rFonts w:cs="Tahoma"/>
          <w:bCs/>
          <w:iCs/>
          <w:sz w:val="22"/>
          <w:szCs w:val="22"/>
        </w:rPr>
        <w:t xml:space="preserve">dal na glasovanje </w:t>
      </w:r>
      <w:r w:rsidR="002B231F" w:rsidRPr="003B1046">
        <w:rPr>
          <w:rFonts w:cs="Tahoma"/>
          <w:bCs/>
          <w:iCs/>
          <w:sz w:val="22"/>
          <w:szCs w:val="22"/>
        </w:rPr>
        <w:t xml:space="preserve">predlagani </w:t>
      </w:r>
      <w:r w:rsidR="00DB2920" w:rsidRPr="003B1046">
        <w:rPr>
          <w:rFonts w:cs="Tahoma"/>
          <w:bCs/>
          <w:iCs/>
          <w:sz w:val="22"/>
          <w:szCs w:val="22"/>
        </w:rPr>
        <w:t>dnevni red</w:t>
      </w:r>
      <w:r w:rsidR="009B6388">
        <w:rPr>
          <w:rFonts w:cs="Tahoma"/>
          <w:bCs/>
          <w:iCs/>
          <w:sz w:val="22"/>
          <w:szCs w:val="22"/>
        </w:rPr>
        <w:t>.</w:t>
      </w:r>
      <w:r w:rsidR="00DB2920" w:rsidRPr="003B1046">
        <w:rPr>
          <w:rFonts w:cs="Tahoma"/>
          <w:bCs/>
          <w:iCs/>
          <w:sz w:val="22"/>
          <w:szCs w:val="22"/>
        </w:rPr>
        <w:t xml:space="preserve"> </w:t>
      </w:r>
    </w:p>
    <w:p w14:paraId="0788216E" w14:textId="77777777" w:rsidR="002B231F" w:rsidRPr="003B1046" w:rsidRDefault="002B231F" w:rsidP="002B231F">
      <w:pPr>
        <w:spacing w:before="240"/>
        <w:jc w:val="both"/>
        <w:rPr>
          <w:rFonts w:cs="Tahoma"/>
          <w:sz w:val="22"/>
          <w:szCs w:val="22"/>
        </w:rPr>
      </w:pPr>
      <w:r w:rsidRPr="003B1046">
        <w:rPr>
          <w:rFonts w:cs="Tahoma"/>
          <w:sz w:val="22"/>
          <w:szCs w:val="22"/>
          <w:u w:val="single"/>
        </w:rPr>
        <w:t>Dr. Jurij Žurej je v imenu Liste za Posočje – Bovec</w:t>
      </w:r>
      <w:r w:rsidRPr="003B1046">
        <w:rPr>
          <w:rFonts w:cs="Tahoma"/>
          <w:sz w:val="22"/>
          <w:szCs w:val="22"/>
        </w:rPr>
        <w:t xml:space="preserve"> dal komentar na predlagani dnevni red z obrazložitvami:</w:t>
      </w:r>
    </w:p>
    <w:p w14:paraId="2695E595" w14:textId="3E7D1E38" w:rsidR="002B231F" w:rsidRPr="003B1046" w:rsidRDefault="002B231F" w:rsidP="002B231F">
      <w:pPr>
        <w:pStyle w:val="Odstavekseznama"/>
        <w:numPr>
          <w:ilvl w:val="0"/>
          <w:numId w:val="26"/>
        </w:numPr>
        <w:spacing w:before="240"/>
        <w:jc w:val="both"/>
        <w:rPr>
          <w:rFonts w:cs="Tahoma"/>
          <w:sz w:val="22"/>
          <w:szCs w:val="22"/>
        </w:rPr>
      </w:pPr>
      <w:r w:rsidRPr="003B1046">
        <w:rPr>
          <w:rFonts w:cs="Tahoma"/>
          <w:sz w:val="22"/>
          <w:szCs w:val="22"/>
        </w:rPr>
        <w:t>v skladu s Poslovnikom</w:t>
      </w:r>
      <w:r w:rsidR="00B421A9">
        <w:rPr>
          <w:rFonts w:cs="Tahoma"/>
          <w:sz w:val="22"/>
          <w:szCs w:val="22"/>
        </w:rPr>
        <w:t xml:space="preserve"> Občinskega sveta Občine Bovec</w:t>
      </w:r>
      <w:r w:rsidRPr="003B1046">
        <w:rPr>
          <w:rFonts w:cs="Tahoma"/>
          <w:sz w:val="22"/>
          <w:szCs w:val="22"/>
        </w:rPr>
        <w:t xml:space="preserve"> se ne izvaja poročilo o izvedenih sklepih</w:t>
      </w:r>
      <w:r w:rsidR="00B421A9">
        <w:rPr>
          <w:rFonts w:cs="Tahoma"/>
          <w:sz w:val="22"/>
          <w:szCs w:val="22"/>
        </w:rPr>
        <w:t>, na kar svetnik dr. Žurej opozarja na vsaki seji.</w:t>
      </w:r>
    </w:p>
    <w:p w14:paraId="136953B6" w14:textId="415B17BF" w:rsidR="002B231F" w:rsidRPr="003B1046" w:rsidRDefault="002B231F" w:rsidP="002B231F">
      <w:pPr>
        <w:pStyle w:val="Odstavekseznama"/>
        <w:numPr>
          <w:ilvl w:val="0"/>
          <w:numId w:val="26"/>
        </w:numPr>
        <w:spacing w:before="240"/>
        <w:jc w:val="both"/>
        <w:rPr>
          <w:rFonts w:cs="Tahoma"/>
          <w:sz w:val="22"/>
          <w:szCs w:val="22"/>
        </w:rPr>
      </w:pPr>
      <w:r w:rsidRPr="003B1046">
        <w:rPr>
          <w:rFonts w:cs="Tahoma"/>
          <w:sz w:val="22"/>
          <w:szCs w:val="22"/>
        </w:rPr>
        <w:t>v obrav</w:t>
      </w:r>
      <w:r w:rsidR="00097305" w:rsidRPr="003B1046">
        <w:rPr>
          <w:rFonts w:cs="Tahoma"/>
          <w:sz w:val="22"/>
          <w:szCs w:val="22"/>
        </w:rPr>
        <w:t>n</w:t>
      </w:r>
      <w:r w:rsidRPr="003B1046">
        <w:rPr>
          <w:rFonts w:cs="Tahoma"/>
          <w:sz w:val="22"/>
          <w:szCs w:val="22"/>
        </w:rPr>
        <w:t>av</w:t>
      </w:r>
      <w:r w:rsidR="00947C9D">
        <w:rPr>
          <w:rFonts w:cs="Tahoma"/>
          <w:sz w:val="22"/>
          <w:szCs w:val="22"/>
        </w:rPr>
        <w:t xml:space="preserve">i naj so najprej tiste </w:t>
      </w:r>
      <w:r w:rsidRPr="003B1046">
        <w:rPr>
          <w:rFonts w:cs="Tahoma"/>
          <w:sz w:val="22"/>
          <w:szCs w:val="22"/>
        </w:rPr>
        <w:t>točke, kjer so vabljeni poročevalci</w:t>
      </w:r>
    </w:p>
    <w:p w14:paraId="1D5737E0" w14:textId="5CCA46AB" w:rsidR="002B231F" w:rsidRPr="003B1046" w:rsidRDefault="002B231F" w:rsidP="002B231F">
      <w:pPr>
        <w:pStyle w:val="Odstavekseznama"/>
        <w:numPr>
          <w:ilvl w:val="0"/>
          <w:numId w:val="26"/>
        </w:numPr>
        <w:spacing w:before="240"/>
        <w:jc w:val="both"/>
        <w:rPr>
          <w:rFonts w:cs="Tahoma"/>
          <w:sz w:val="22"/>
          <w:szCs w:val="22"/>
        </w:rPr>
      </w:pPr>
      <w:r w:rsidRPr="003B1046">
        <w:rPr>
          <w:rFonts w:cs="Tahoma"/>
          <w:sz w:val="22"/>
          <w:szCs w:val="22"/>
        </w:rPr>
        <w:t>ustanovitev javnega dobra ni bil</w:t>
      </w:r>
      <w:r w:rsidR="00B72436">
        <w:rPr>
          <w:rFonts w:cs="Tahoma"/>
          <w:sz w:val="22"/>
          <w:szCs w:val="22"/>
        </w:rPr>
        <w:t>a</w:t>
      </w:r>
      <w:r w:rsidRPr="003B1046">
        <w:rPr>
          <w:rFonts w:cs="Tahoma"/>
          <w:sz w:val="22"/>
          <w:szCs w:val="22"/>
        </w:rPr>
        <w:t xml:space="preserve"> </w:t>
      </w:r>
      <w:r w:rsidR="00947C9D">
        <w:rPr>
          <w:rFonts w:cs="Tahoma"/>
          <w:sz w:val="22"/>
          <w:szCs w:val="22"/>
        </w:rPr>
        <w:t>obravnavan</w:t>
      </w:r>
      <w:r w:rsidR="00B72436">
        <w:rPr>
          <w:rFonts w:cs="Tahoma"/>
          <w:sz w:val="22"/>
          <w:szCs w:val="22"/>
        </w:rPr>
        <w:t>a</w:t>
      </w:r>
      <w:r w:rsidR="00947C9D">
        <w:rPr>
          <w:rFonts w:cs="Tahoma"/>
          <w:sz w:val="22"/>
          <w:szCs w:val="22"/>
        </w:rPr>
        <w:t xml:space="preserve"> </w:t>
      </w:r>
      <w:r w:rsidRPr="003B1046">
        <w:rPr>
          <w:rFonts w:cs="Tahoma"/>
          <w:sz w:val="22"/>
          <w:szCs w:val="22"/>
        </w:rPr>
        <w:t xml:space="preserve">na odborih, zato predlaga umik točke </w:t>
      </w:r>
      <w:r w:rsidR="00E67ACB">
        <w:rPr>
          <w:rFonts w:cs="Tahoma"/>
          <w:sz w:val="22"/>
          <w:szCs w:val="22"/>
        </w:rPr>
        <w:t>7</w:t>
      </w:r>
      <w:r w:rsidRPr="003B1046">
        <w:rPr>
          <w:rFonts w:cs="Tahoma"/>
          <w:sz w:val="22"/>
          <w:szCs w:val="22"/>
        </w:rPr>
        <w:t xml:space="preserve"> </w:t>
      </w:r>
      <w:r w:rsidR="009B6388">
        <w:rPr>
          <w:rFonts w:cs="Tahoma"/>
          <w:sz w:val="22"/>
          <w:szCs w:val="22"/>
        </w:rPr>
        <w:t xml:space="preserve"> in obravnavo na odborih. </w:t>
      </w:r>
    </w:p>
    <w:p w14:paraId="505E1902" w14:textId="7680795C" w:rsidR="002B231F" w:rsidRPr="003B1046" w:rsidRDefault="002B231F" w:rsidP="002B231F">
      <w:pPr>
        <w:spacing w:before="240"/>
        <w:jc w:val="both"/>
        <w:rPr>
          <w:rFonts w:cs="Tahoma"/>
          <w:sz w:val="22"/>
          <w:szCs w:val="22"/>
        </w:rPr>
      </w:pPr>
      <w:r w:rsidRPr="00B421A9">
        <w:rPr>
          <w:rFonts w:cs="Tahoma"/>
          <w:sz w:val="22"/>
          <w:szCs w:val="22"/>
          <w:u w:val="single"/>
        </w:rPr>
        <w:t>Slav</w:t>
      </w:r>
      <w:r w:rsidR="00947C9D" w:rsidRPr="00B421A9">
        <w:rPr>
          <w:rFonts w:cs="Tahoma"/>
          <w:sz w:val="22"/>
          <w:szCs w:val="22"/>
          <w:u w:val="single"/>
        </w:rPr>
        <w:t>k</w:t>
      </w:r>
      <w:r w:rsidRPr="00B421A9">
        <w:rPr>
          <w:rFonts w:cs="Tahoma"/>
          <w:sz w:val="22"/>
          <w:szCs w:val="22"/>
          <w:u w:val="single"/>
        </w:rPr>
        <w:t>a Kenda</w:t>
      </w:r>
      <w:r w:rsidRPr="003B1046">
        <w:rPr>
          <w:rFonts w:cs="Tahoma"/>
          <w:sz w:val="22"/>
          <w:szCs w:val="22"/>
        </w:rPr>
        <w:t xml:space="preserve"> se ne strinja s premikom točke o proračunu, predlaga</w:t>
      </w:r>
      <w:r w:rsidR="00947C9D">
        <w:rPr>
          <w:rFonts w:cs="Tahoma"/>
          <w:sz w:val="22"/>
          <w:szCs w:val="22"/>
        </w:rPr>
        <w:t>,</w:t>
      </w:r>
      <w:r w:rsidRPr="003B1046">
        <w:rPr>
          <w:rFonts w:cs="Tahoma"/>
          <w:sz w:val="22"/>
          <w:szCs w:val="22"/>
        </w:rPr>
        <w:t xml:space="preserve"> da ostane proračun </w:t>
      </w:r>
      <w:r w:rsidR="00947C9D">
        <w:rPr>
          <w:rFonts w:cs="Tahoma"/>
          <w:sz w:val="22"/>
          <w:szCs w:val="22"/>
        </w:rPr>
        <w:t>pod</w:t>
      </w:r>
      <w:r w:rsidRPr="003B1046">
        <w:rPr>
          <w:rFonts w:cs="Tahoma"/>
          <w:sz w:val="22"/>
          <w:szCs w:val="22"/>
        </w:rPr>
        <w:t xml:space="preserve"> točk</w:t>
      </w:r>
      <w:r w:rsidR="00947C9D">
        <w:rPr>
          <w:rFonts w:cs="Tahoma"/>
          <w:sz w:val="22"/>
          <w:szCs w:val="22"/>
        </w:rPr>
        <w:t>o</w:t>
      </w:r>
      <w:r w:rsidRPr="003B1046">
        <w:rPr>
          <w:rFonts w:cs="Tahoma"/>
          <w:sz w:val="22"/>
          <w:szCs w:val="22"/>
        </w:rPr>
        <w:t xml:space="preserve"> 2.</w:t>
      </w:r>
    </w:p>
    <w:p w14:paraId="454AF53C" w14:textId="77777777" w:rsidR="00035AF8" w:rsidRDefault="00035AF8" w:rsidP="00455A61">
      <w:pPr>
        <w:autoSpaceDE w:val="0"/>
        <w:autoSpaceDN w:val="0"/>
        <w:adjustRightInd w:val="0"/>
        <w:jc w:val="both"/>
        <w:rPr>
          <w:rFonts w:cs="Tahoma"/>
          <w:bCs/>
          <w:iCs/>
          <w:sz w:val="22"/>
          <w:szCs w:val="22"/>
        </w:rPr>
      </w:pPr>
    </w:p>
    <w:p w14:paraId="09D46CDC" w14:textId="0B5CC3DC" w:rsidR="009B6388" w:rsidRPr="003B1046" w:rsidRDefault="009B6388" w:rsidP="009B6388">
      <w:pPr>
        <w:autoSpaceDE w:val="0"/>
        <w:autoSpaceDN w:val="0"/>
        <w:adjustRightInd w:val="0"/>
        <w:jc w:val="both"/>
        <w:rPr>
          <w:rFonts w:cs="Tahoma"/>
          <w:bCs/>
          <w:iCs/>
          <w:sz w:val="22"/>
          <w:szCs w:val="22"/>
        </w:rPr>
      </w:pPr>
      <w:r>
        <w:rPr>
          <w:rFonts w:cs="Tahoma"/>
          <w:bCs/>
          <w:iCs/>
          <w:sz w:val="22"/>
          <w:szCs w:val="22"/>
        </w:rPr>
        <w:t xml:space="preserve">Župan Valter Mlekuž je dal na glasovanje spremenjen dnevni red, pod točko 2 </w:t>
      </w:r>
      <w:r w:rsidRPr="003B1046">
        <w:rPr>
          <w:rFonts w:cs="Tahoma"/>
          <w:sz w:val="22"/>
          <w:szCs w:val="22"/>
        </w:rPr>
        <w:t>Odlok o ustanovitvi Sveta za preventivo in vzgojo v cestnem prometu Občine Bovec</w:t>
      </w:r>
      <w:r w:rsidRPr="003B1046">
        <w:rPr>
          <w:rFonts w:cs="Tahoma"/>
          <w:bCs/>
          <w:iCs/>
          <w:sz w:val="22"/>
          <w:szCs w:val="22"/>
        </w:rPr>
        <w:t xml:space="preserve">, pod </w:t>
      </w:r>
      <w:r>
        <w:rPr>
          <w:rFonts w:cs="Tahoma"/>
          <w:bCs/>
          <w:iCs/>
          <w:sz w:val="22"/>
          <w:szCs w:val="22"/>
        </w:rPr>
        <w:t xml:space="preserve">točko </w:t>
      </w:r>
      <w:r w:rsidRPr="003B1046">
        <w:rPr>
          <w:rFonts w:cs="Tahoma"/>
          <w:bCs/>
          <w:iCs/>
          <w:sz w:val="22"/>
          <w:szCs w:val="22"/>
        </w:rPr>
        <w:t xml:space="preserve">3 </w:t>
      </w:r>
      <w:r w:rsidRPr="003B1046">
        <w:rPr>
          <w:rFonts w:cs="Tahoma"/>
          <w:sz w:val="22"/>
          <w:szCs w:val="22"/>
        </w:rPr>
        <w:t>Sprememba cen oskrbe s pitno vodo, odvajanja in čiščenja komunalnih odpadnih in padavinskih voda, ravnanja s komunalnimi odpadki ter vključitev storitve praznjenja greznic in MKČN v program rednega izvajanja gospodarskih javnih služb</w:t>
      </w:r>
      <w:r>
        <w:rPr>
          <w:rFonts w:cs="Tahoma"/>
          <w:sz w:val="22"/>
          <w:szCs w:val="22"/>
        </w:rPr>
        <w:t>, pod točko 4</w:t>
      </w:r>
      <w:r w:rsidRPr="003B1046">
        <w:rPr>
          <w:rFonts w:cs="Tahoma"/>
          <w:bCs/>
          <w:iCs/>
          <w:sz w:val="22"/>
          <w:szCs w:val="22"/>
        </w:rPr>
        <w:t xml:space="preserve"> </w:t>
      </w:r>
      <w:r w:rsidRPr="003B1046">
        <w:rPr>
          <w:rFonts w:cs="Tahoma"/>
          <w:sz w:val="22"/>
          <w:szCs w:val="22"/>
        </w:rPr>
        <w:t xml:space="preserve">Proračun Občine Bovec za leto 2026 </w:t>
      </w:r>
      <w:r>
        <w:rPr>
          <w:rFonts w:cs="Tahoma"/>
          <w:sz w:val="22"/>
          <w:szCs w:val="22"/>
        </w:rPr>
        <w:t xml:space="preserve">s participativnim proračunom, pod točko 5 </w:t>
      </w:r>
      <w:r w:rsidRPr="003B1046">
        <w:rPr>
          <w:rFonts w:cs="Tahoma"/>
          <w:sz w:val="22"/>
          <w:szCs w:val="22"/>
        </w:rPr>
        <w:t>Odlok o določitvi plovbnega režima na reki Soči in Koritnici na območju občine Bovec</w:t>
      </w:r>
      <w:r w:rsidR="00B72436">
        <w:rPr>
          <w:rFonts w:cs="Tahoma"/>
          <w:sz w:val="22"/>
          <w:szCs w:val="22"/>
        </w:rPr>
        <w:t xml:space="preserve"> in</w:t>
      </w:r>
      <w:r>
        <w:rPr>
          <w:rFonts w:cs="Tahoma"/>
          <w:sz w:val="22"/>
          <w:szCs w:val="22"/>
        </w:rPr>
        <w:t xml:space="preserve"> pod točko 6 ukinitev </w:t>
      </w:r>
      <w:r w:rsidR="00E67ACB">
        <w:rPr>
          <w:rFonts w:cs="Tahoma"/>
          <w:sz w:val="22"/>
          <w:szCs w:val="22"/>
        </w:rPr>
        <w:t xml:space="preserve">statusa grajenega </w:t>
      </w:r>
      <w:r>
        <w:rPr>
          <w:rFonts w:cs="Tahoma"/>
          <w:sz w:val="22"/>
          <w:szCs w:val="22"/>
        </w:rPr>
        <w:t>javnega dobra</w:t>
      </w:r>
      <w:r w:rsidR="00B72436">
        <w:rPr>
          <w:rFonts w:cs="Tahoma"/>
          <w:sz w:val="22"/>
          <w:szCs w:val="22"/>
        </w:rPr>
        <w:t xml:space="preserve">. </w:t>
      </w:r>
    </w:p>
    <w:p w14:paraId="0522243A" w14:textId="77777777" w:rsidR="009B6388" w:rsidRPr="003B1046" w:rsidRDefault="009B6388" w:rsidP="00455A61">
      <w:pPr>
        <w:autoSpaceDE w:val="0"/>
        <w:autoSpaceDN w:val="0"/>
        <w:adjustRightInd w:val="0"/>
        <w:jc w:val="both"/>
        <w:rPr>
          <w:rFonts w:cs="Tahoma"/>
          <w:bCs/>
          <w:iCs/>
          <w:sz w:val="22"/>
          <w:szCs w:val="22"/>
        </w:rPr>
      </w:pPr>
    </w:p>
    <w:p w14:paraId="2B86D694" w14:textId="68A4E843" w:rsidR="002977F2" w:rsidRPr="003D50CD" w:rsidRDefault="005622AB" w:rsidP="008F0EFF">
      <w:pPr>
        <w:spacing w:after="240"/>
        <w:jc w:val="both"/>
        <w:rPr>
          <w:rFonts w:cs="Tahoma"/>
          <w:b/>
          <w:iCs/>
          <w:sz w:val="22"/>
          <w:szCs w:val="22"/>
        </w:rPr>
      </w:pPr>
      <w:r w:rsidRPr="003B1046">
        <w:rPr>
          <w:rFonts w:cs="Tahoma"/>
          <w:bCs/>
          <w:iCs/>
          <w:sz w:val="22"/>
          <w:szCs w:val="22"/>
        </w:rPr>
        <w:t>S tem je</w:t>
      </w:r>
      <w:r w:rsidR="00E67ACB">
        <w:rPr>
          <w:rFonts w:cs="Tahoma"/>
          <w:bCs/>
          <w:iCs/>
          <w:sz w:val="22"/>
          <w:szCs w:val="22"/>
        </w:rPr>
        <w:t xml:space="preserve"> Občinski svet</w:t>
      </w:r>
      <w:r w:rsidRPr="003B1046">
        <w:rPr>
          <w:rFonts w:cs="Tahoma"/>
          <w:bCs/>
          <w:iCs/>
          <w:sz w:val="22"/>
          <w:szCs w:val="22"/>
        </w:rPr>
        <w:t xml:space="preserve"> spreje</w:t>
      </w:r>
      <w:r w:rsidR="00E67ACB">
        <w:rPr>
          <w:rFonts w:cs="Tahoma"/>
          <w:bCs/>
          <w:iCs/>
          <w:sz w:val="22"/>
          <w:szCs w:val="22"/>
        </w:rPr>
        <w:t>l</w:t>
      </w:r>
      <w:r w:rsidR="008F0EFF" w:rsidRPr="003B1046">
        <w:rPr>
          <w:rFonts w:cs="Tahoma"/>
          <w:bCs/>
          <w:iCs/>
          <w:sz w:val="22"/>
          <w:szCs w:val="22"/>
        </w:rPr>
        <w:t xml:space="preserve"> naslednji </w:t>
      </w:r>
      <w:r w:rsidR="008F0EFF" w:rsidRPr="003D50CD">
        <w:rPr>
          <w:rFonts w:cs="Tahoma"/>
          <w:b/>
          <w:iCs/>
          <w:sz w:val="22"/>
          <w:szCs w:val="22"/>
        </w:rPr>
        <w:t>dnevni red:</w:t>
      </w:r>
    </w:p>
    <w:p w14:paraId="2F3C4CAA" w14:textId="692F571B" w:rsidR="00122566" w:rsidRPr="003B1046" w:rsidRDefault="002977F2" w:rsidP="00095022">
      <w:pPr>
        <w:numPr>
          <w:ilvl w:val="0"/>
          <w:numId w:val="1"/>
        </w:numPr>
        <w:autoSpaceDE w:val="0"/>
        <w:autoSpaceDN w:val="0"/>
        <w:adjustRightInd w:val="0"/>
        <w:contextualSpacing/>
        <w:jc w:val="both"/>
        <w:rPr>
          <w:rFonts w:cs="Tahoma"/>
          <w:sz w:val="22"/>
          <w:szCs w:val="22"/>
        </w:rPr>
      </w:pPr>
      <w:r w:rsidRPr="003B1046">
        <w:rPr>
          <w:rFonts w:cs="Tahoma"/>
          <w:sz w:val="22"/>
          <w:szCs w:val="22"/>
        </w:rPr>
        <w:lastRenderedPageBreak/>
        <w:t>Zapisnik 2</w:t>
      </w:r>
      <w:r w:rsidR="007B7865" w:rsidRPr="003B1046">
        <w:rPr>
          <w:rFonts w:cs="Tahoma"/>
          <w:sz w:val="22"/>
          <w:szCs w:val="22"/>
        </w:rPr>
        <w:t>2</w:t>
      </w:r>
      <w:r w:rsidRPr="003B1046">
        <w:rPr>
          <w:rFonts w:cs="Tahoma"/>
          <w:sz w:val="22"/>
          <w:szCs w:val="22"/>
        </w:rPr>
        <w:t xml:space="preserve">. redne, </w:t>
      </w:r>
      <w:r w:rsidR="007B7865" w:rsidRPr="003B1046">
        <w:rPr>
          <w:rFonts w:cs="Tahoma"/>
          <w:sz w:val="22"/>
          <w:szCs w:val="22"/>
        </w:rPr>
        <w:t>16</w:t>
      </w:r>
      <w:r w:rsidRPr="003B1046">
        <w:rPr>
          <w:rFonts w:cs="Tahoma"/>
          <w:sz w:val="22"/>
          <w:szCs w:val="22"/>
        </w:rPr>
        <w:t>.</w:t>
      </w:r>
      <w:r w:rsidR="007B7865" w:rsidRPr="003B1046">
        <w:rPr>
          <w:rFonts w:cs="Tahoma"/>
          <w:sz w:val="22"/>
          <w:szCs w:val="22"/>
        </w:rPr>
        <w:t>,</w:t>
      </w:r>
      <w:r w:rsidRPr="003B1046">
        <w:rPr>
          <w:rFonts w:cs="Tahoma"/>
          <w:sz w:val="22"/>
          <w:szCs w:val="22"/>
        </w:rPr>
        <w:t xml:space="preserve"> 1</w:t>
      </w:r>
      <w:r w:rsidR="007B7865" w:rsidRPr="003B1046">
        <w:rPr>
          <w:rFonts w:cs="Tahoma"/>
          <w:sz w:val="22"/>
          <w:szCs w:val="22"/>
        </w:rPr>
        <w:t>7</w:t>
      </w:r>
      <w:r w:rsidRPr="003B1046">
        <w:rPr>
          <w:rFonts w:cs="Tahoma"/>
          <w:sz w:val="22"/>
          <w:szCs w:val="22"/>
        </w:rPr>
        <w:t>.</w:t>
      </w:r>
      <w:r w:rsidR="007B7865" w:rsidRPr="003B1046">
        <w:rPr>
          <w:rFonts w:cs="Tahoma"/>
          <w:sz w:val="22"/>
          <w:szCs w:val="22"/>
        </w:rPr>
        <w:t xml:space="preserve"> </w:t>
      </w:r>
      <w:r w:rsidRPr="003B1046">
        <w:rPr>
          <w:rFonts w:cs="Tahoma"/>
          <w:sz w:val="22"/>
          <w:szCs w:val="22"/>
        </w:rPr>
        <w:t>in 1</w:t>
      </w:r>
      <w:r w:rsidR="007B7865" w:rsidRPr="003B1046">
        <w:rPr>
          <w:rFonts w:cs="Tahoma"/>
          <w:sz w:val="22"/>
          <w:szCs w:val="22"/>
        </w:rPr>
        <w:t>8</w:t>
      </w:r>
      <w:r w:rsidRPr="003B1046">
        <w:rPr>
          <w:rFonts w:cs="Tahoma"/>
          <w:sz w:val="22"/>
          <w:szCs w:val="22"/>
        </w:rPr>
        <w:t>. korespondenčne seje Občinskega sveta Občine Bovec</w:t>
      </w:r>
      <w:r w:rsidR="00122566" w:rsidRPr="003B1046">
        <w:rPr>
          <w:rFonts w:cs="Tahoma"/>
          <w:sz w:val="22"/>
          <w:szCs w:val="22"/>
        </w:rPr>
        <w:t>;</w:t>
      </w:r>
    </w:p>
    <w:p w14:paraId="519CCE7F" w14:textId="77777777" w:rsidR="008C0921" w:rsidRPr="003B1046" w:rsidRDefault="008C0921" w:rsidP="008C0921">
      <w:pPr>
        <w:pStyle w:val="Odstavekseznama"/>
        <w:numPr>
          <w:ilvl w:val="0"/>
          <w:numId w:val="1"/>
        </w:numPr>
        <w:jc w:val="both"/>
        <w:rPr>
          <w:rFonts w:cs="Tahoma"/>
          <w:sz w:val="22"/>
          <w:szCs w:val="22"/>
        </w:rPr>
      </w:pPr>
      <w:bookmarkStart w:id="1" w:name="_Hlk217311910"/>
      <w:bookmarkStart w:id="2" w:name="_Hlk211001608"/>
      <w:bookmarkStart w:id="3" w:name="_Hlk188562912"/>
      <w:r w:rsidRPr="003B1046">
        <w:rPr>
          <w:rFonts w:cs="Tahoma"/>
          <w:sz w:val="22"/>
          <w:szCs w:val="22"/>
        </w:rPr>
        <w:t>Odlok o ustanovitvi Sveta za preventivo in vzgojo v cestnem prometu Občine Bovec (prvo branje</w:t>
      </w:r>
      <w:bookmarkEnd w:id="1"/>
      <w:r w:rsidRPr="003B1046">
        <w:rPr>
          <w:rFonts w:cs="Tahoma"/>
          <w:sz w:val="22"/>
          <w:szCs w:val="22"/>
        </w:rPr>
        <w:t>);</w:t>
      </w:r>
    </w:p>
    <w:p w14:paraId="3C243AB3" w14:textId="77777777" w:rsidR="008C0921" w:rsidRPr="003B1046" w:rsidRDefault="008C0921" w:rsidP="008C0921">
      <w:pPr>
        <w:pStyle w:val="Odstavekseznama"/>
        <w:numPr>
          <w:ilvl w:val="0"/>
          <w:numId w:val="1"/>
        </w:numPr>
        <w:jc w:val="both"/>
        <w:rPr>
          <w:rFonts w:cs="Tahoma"/>
          <w:sz w:val="22"/>
          <w:szCs w:val="22"/>
        </w:rPr>
      </w:pPr>
      <w:r w:rsidRPr="003B1046">
        <w:rPr>
          <w:rFonts w:cs="Tahoma"/>
          <w:sz w:val="22"/>
          <w:szCs w:val="22"/>
        </w:rPr>
        <w:t>Sprememba cen oskrbe s pitno vodo, odvajanja in čiščenja komunalnih odpadnih in padavinskih voda, ravnanja s komunalnimi odpadki ter vključitev storitve praznjenja greznic in MKČN v program rednega izvajanja gospodarskih javnih služb;</w:t>
      </w:r>
    </w:p>
    <w:p w14:paraId="0F313482" w14:textId="0E1B8CDA" w:rsidR="007B7865" w:rsidRPr="003B1046" w:rsidRDefault="007B7865" w:rsidP="00095022">
      <w:pPr>
        <w:pStyle w:val="Odstavekseznama"/>
        <w:numPr>
          <w:ilvl w:val="0"/>
          <w:numId w:val="1"/>
        </w:numPr>
        <w:jc w:val="both"/>
        <w:rPr>
          <w:rFonts w:cs="Tahoma"/>
          <w:sz w:val="22"/>
          <w:szCs w:val="22"/>
        </w:rPr>
      </w:pPr>
      <w:bookmarkStart w:id="4" w:name="_Hlk216975622"/>
      <w:r w:rsidRPr="003B1046">
        <w:rPr>
          <w:rFonts w:cs="Tahoma"/>
          <w:sz w:val="22"/>
          <w:szCs w:val="22"/>
        </w:rPr>
        <w:t>Proračun Občine Bovec za leto 2026</w:t>
      </w:r>
      <w:r w:rsidR="008C0921" w:rsidRPr="003B1046">
        <w:rPr>
          <w:rFonts w:cs="Tahoma"/>
          <w:sz w:val="22"/>
          <w:szCs w:val="22"/>
        </w:rPr>
        <w:t xml:space="preserve"> (prvo branje)</w:t>
      </w:r>
      <w:r w:rsidRPr="003B1046">
        <w:rPr>
          <w:rFonts w:cs="Tahoma"/>
          <w:sz w:val="22"/>
          <w:szCs w:val="22"/>
        </w:rPr>
        <w:t>;</w:t>
      </w:r>
    </w:p>
    <w:p w14:paraId="670F61E6" w14:textId="7FF5C9C5" w:rsidR="007B7865" w:rsidRPr="003D50CD" w:rsidRDefault="007B7865" w:rsidP="003D50CD">
      <w:pPr>
        <w:pStyle w:val="Odstavekseznama"/>
        <w:numPr>
          <w:ilvl w:val="1"/>
          <w:numId w:val="1"/>
        </w:numPr>
        <w:autoSpaceDE w:val="0"/>
        <w:autoSpaceDN w:val="0"/>
        <w:adjustRightInd w:val="0"/>
        <w:ind w:left="426"/>
        <w:jc w:val="both"/>
        <w:rPr>
          <w:rFonts w:cs="Tahoma"/>
          <w:sz w:val="22"/>
          <w:szCs w:val="22"/>
        </w:rPr>
      </w:pPr>
      <w:bookmarkStart w:id="5" w:name="_Hlk216791242"/>
      <w:bookmarkEnd w:id="4"/>
      <w:r w:rsidRPr="003B1046">
        <w:rPr>
          <w:rFonts w:cs="Tahoma"/>
          <w:sz w:val="22"/>
          <w:szCs w:val="22"/>
        </w:rPr>
        <w:t xml:space="preserve">Sklep o višini sredstev in o načinu priprave participativnega proračuna v Občini Bovec za leto  </w:t>
      </w:r>
      <w:r w:rsidRPr="003D50CD">
        <w:rPr>
          <w:rFonts w:cs="Tahoma"/>
          <w:sz w:val="22"/>
          <w:szCs w:val="22"/>
        </w:rPr>
        <w:t>2026;</w:t>
      </w:r>
    </w:p>
    <w:bookmarkEnd w:id="5"/>
    <w:p w14:paraId="10ADA82A" w14:textId="60CEC794" w:rsidR="007B7865" w:rsidRDefault="007B7865" w:rsidP="008C0921">
      <w:pPr>
        <w:pStyle w:val="Odstavekseznama"/>
        <w:numPr>
          <w:ilvl w:val="0"/>
          <w:numId w:val="1"/>
        </w:numPr>
        <w:jc w:val="both"/>
        <w:rPr>
          <w:rFonts w:cs="Tahoma"/>
          <w:sz w:val="22"/>
          <w:szCs w:val="22"/>
        </w:rPr>
      </w:pPr>
      <w:r w:rsidRPr="003B1046">
        <w:rPr>
          <w:rFonts w:cs="Tahoma"/>
          <w:sz w:val="22"/>
          <w:szCs w:val="22"/>
        </w:rPr>
        <w:t>Odlok o določitvi plovbnega režima na reki Soči in Koritnici na območju občine Bovec (prvo branje);</w:t>
      </w:r>
    </w:p>
    <w:p w14:paraId="50FE5811" w14:textId="5E38C92F" w:rsidR="00E67ACB" w:rsidRPr="003B1046" w:rsidRDefault="00E67ACB" w:rsidP="008C0921">
      <w:pPr>
        <w:pStyle w:val="Odstavekseznama"/>
        <w:numPr>
          <w:ilvl w:val="0"/>
          <w:numId w:val="1"/>
        </w:numPr>
        <w:jc w:val="both"/>
        <w:rPr>
          <w:rFonts w:cs="Tahoma"/>
          <w:sz w:val="22"/>
          <w:szCs w:val="22"/>
        </w:rPr>
      </w:pPr>
      <w:bookmarkStart w:id="6" w:name="_Hlk218858268"/>
      <w:r w:rsidRPr="00E67ACB">
        <w:rPr>
          <w:rFonts w:cs="Tahoma"/>
          <w:sz w:val="22"/>
          <w:szCs w:val="22"/>
        </w:rPr>
        <w:t>Ukinitev statusa grajenega javnega dobra</w:t>
      </w:r>
      <w:bookmarkEnd w:id="6"/>
      <w:r>
        <w:rPr>
          <w:rFonts w:cs="Tahoma"/>
          <w:sz w:val="22"/>
          <w:szCs w:val="22"/>
        </w:rPr>
        <w:t>;</w:t>
      </w:r>
    </w:p>
    <w:p w14:paraId="41B5EE02" w14:textId="5199E076" w:rsidR="00122566" w:rsidRPr="003B1046" w:rsidRDefault="00122566" w:rsidP="00095022">
      <w:pPr>
        <w:numPr>
          <w:ilvl w:val="0"/>
          <w:numId w:val="1"/>
        </w:numPr>
        <w:autoSpaceDE w:val="0"/>
        <w:autoSpaceDN w:val="0"/>
        <w:adjustRightInd w:val="0"/>
        <w:contextualSpacing/>
        <w:jc w:val="both"/>
        <w:rPr>
          <w:rFonts w:cs="Tahoma"/>
          <w:sz w:val="22"/>
          <w:szCs w:val="22"/>
        </w:rPr>
      </w:pPr>
      <w:bookmarkStart w:id="7" w:name="_Hlk159334294"/>
      <w:bookmarkEnd w:id="2"/>
      <w:bookmarkEnd w:id="3"/>
      <w:r w:rsidRPr="003B1046">
        <w:rPr>
          <w:rFonts w:cs="Tahoma"/>
          <w:sz w:val="22"/>
          <w:szCs w:val="22"/>
        </w:rPr>
        <w:t>Vprašanja, pobude in predlogi;</w:t>
      </w:r>
    </w:p>
    <w:p w14:paraId="7B789D9C" w14:textId="77777777" w:rsidR="00122566" w:rsidRDefault="00122566" w:rsidP="00122566">
      <w:pPr>
        <w:numPr>
          <w:ilvl w:val="0"/>
          <w:numId w:val="1"/>
        </w:numPr>
        <w:autoSpaceDE w:val="0"/>
        <w:autoSpaceDN w:val="0"/>
        <w:adjustRightInd w:val="0"/>
        <w:contextualSpacing/>
        <w:jc w:val="both"/>
        <w:rPr>
          <w:rFonts w:cs="Tahoma"/>
          <w:sz w:val="22"/>
          <w:szCs w:val="22"/>
        </w:rPr>
      </w:pPr>
      <w:r w:rsidRPr="003B1046">
        <w:rPr>
          <w:rFonts w:cs="Tahoma"/>
          <w:sz w:val="22"/>
          <w:szCs w:val="22"/>
        </w:rPr>
        <w:t>Razno.</w:t>
      </w:r>
    </w:p>
    <w:p w14:paraId="2DC31900" w14:textId="77777777" w:rsidR="003D50CD" w:rsidRPr="003B1046" w:rsidRDefault="003D50CD" w:rsidP="003D50CD">
      <w:pPr>
        <w:autoSpaceDE w:val="0"/>
        <w:autoSpaceDN w:val="0"/>
        <w:adjustRightInd w:val="0"/>
        <w:ind w:left="360"/>
        <w:contextualSpacing/>
        <w:jc w:val="both"/>
        <w:rPr>
          <w:rFonts w:cs="Tahoma"/>
          <w:sz w:val="22"/>
          <w:szCs w:val="22"/>
        </w:rPr>
      </w:pPr>
    </w:p>
    <w:bookmarkEnd w:id="7"/>
    <w:p w14:paraId="14283636" w14:textId="77777777" w:rsidR="00D20F71" w:rsidRPr="003B1046" w:rsidRDefault="00D20F71" w:rsidP="00D20F71">
      <w:pPr>
        <w:autoSpaceDE w:val="0"/>
        <w:autoSpaceDN w:val="0"/>
        <w:adjustRightInd w:val="0"/>
        <w:rPr>
          <w:rFonts w:cs="Tahoma"/>
          <w:b/>
          <w:bCs/>
          <w:sz w:val="22"/>
          <w:szCs w:val="22"/>
          <w:shd w:val="clear" w:color="auto" w:fill="FFFFFF"/>
        </w:rPr>
      </w:pPr>
      <w:r w:rsidRPr="003B1046">
        <w:rPr>
          <w:rFonts w:cs="Tahoma"/>
          <w:b/>
          <w:bCs/>
          <w:sz w:val="22"/>
          <w:szCs w:val="22"/>
          <w:shd w:val="clear" w:color="auto" w:fill="FFFFFF"/>
        </w:rPr>
        <w:t>Glasovanje:</w:t>
      </w:r>
    </w:p>
    <w:p w14:paraId="5B081E67" w14:textId="3464C669" w:rsidR="00035AF8" w:rsidRPr="003B1046" w:rsidRDefault="00034E7C" w:rsidP="00034E7C">
      <w:pPr>
        <w:pStyle w:val="Odstavekseznama"/>
        <w:numPr>
          <w:ilvl w:val="0"/>
          <w:numId w:val="19"/>
        </w:numPr>
        <w:autoSpaceDE w:val="0"/>
        <w:autoSpaceDN w:val="0"/>
        <w:adjustRightInd w:val="0"/>
        <w:jc w:val="both"/>
        <w:rPr>
          <w:rFonts w:cs="Tahoma"/>
          <w:sz w:val="22"/>
          <w:szCs w:val="22"/>
          <w:shd w:val="clear" w:color="auto" w:fill="FFFFFF"/>
        </w:rPr>
      </w:pPr>
      <w:r w:rsidRPr="003B1046">
        <w:rPr>
          <w:rFonts w:cs="Tahoma"/>
          <w:b/>
          <w:bCs/>
          <w:sz w:val="22"/>
          <w:szCs w:val="22"/>
          <w:shd w:val="clear" w:color="auto" w:fill="FFFFFF"/>
        </w:rPr>
        <w:t>11</w:t>
      </w:r>
      <w:r w:rsidR="00D20F71" w:rsidRPr="003B1046">
        <w:rPr>
          <w:rFonts w:cs="Tahoma"/>
          <w:sz w:val="22"/>
          <w:szCs w:val="22"/>
          <w:shd w:val="clear" w:color="auto" w:fill="FFFFFF"/>
        </w:rPr>
        <w:t xml:space="preserve"> glasov </w:t>
      </w:r>
      <w:r w:rsidR="00D20F71" w:rsidRPr="003B1046">
        <w:rPr>
          <w:rFonts w:cs="Tahoma"/>
          <w:b/>
          <w:bCs/>
          <w:sz w:val="22"/>
          <w:szCs w:val="22"/>
          <w:shd w:val="clear" w:color="auto" w:fill="FFFFFF"/>
        </w:rPr>
        <w:t xml:space="preserve">ZA </w:t>
      </w:r>
      <w:r w:rsidR="00D20F71" w:rsidRPr="003B1046">
        <w:rPr>
          <w:rFonts w:cs="Tahoma"/>
          <w:sz w:val="22"/>
          <w:szCs w:val="22"/>
          <w:shd w:val="clear" w:color="auto" w:fill="FFFFFF"/>
        </w:rPr>
        <w:t>(Miha Sotlar, Danijel Krivec, Erik Cuder, Tjaša Komac, Adis Hrovat,</w:t>
      </w:r>
      <w:r w:rsidRPr="003B1046">
        <w:rPr>
          <w:rFonts w:cs="Tahoma"/>
          <w:sz w:val="22"/>
          <w:szCs w:val="22"/>
          <w:shd w:val="clear" w:color="auto" w:fill="FFFFFF"/>
        </w:rPr>
        <w:t xml:space="preserve"> Matej Bradaškja, Tatjana Komac, dr. Jurij Žurej, Bojana Zorč Kravanja, Mitja Kravanja, Miro Bozja</w:t>
      </w:r>
      <w:r w:rsidR="00035AF8" w:rsidRPr="003B1046">
        <w:rPr>
          <w:rFonts w:cs="Tahoma"/>
          <w:sz w:val="22"/>
          <w:szCs w:val="22"/>
          <w:shd w:val="clear" w:color="auto" w:fill="FFFFFF"/>
        </w:rPr>
        <w:t>)</w:t>
      </w:r>
    </w:p>
    <w:p w14:paraId="29281D7E" w14:textId="2D4805A1" w:rsidR="00D20F71" w:rsidRPr="003B1046" w:rsidRDefault="00034E7C" w:rsidP="00034E7C">
      <w:pPr>
        <w:pStyle w:val="Odstavekseznama"/>
        <w:numPr>
          <w:ilvl w:val="0"/>
          <w:numId w:val="19"/>
        </w:numPr>
        <w:autoSpaceDE w:val="0"/>
        <w:autoSpaceDN w:val="0"/>
        <w:adjustRightInd w:val="0"/>
        <w:jc w:val="both"/>
        <w:rPr>
          <w:rFonts w:cs="Tahoma"/>
          <w:sz w:val="22"/>
          <w:szCs w:val="22"/>
          <w:shd w:val="clear" w:color="auto" w:fill="FFFFFF"/>
        </w:rPr>
      </w:pPr>
      <w:r w:rsidRPr="003B1046">
        <w:rPr>
          <w:rFonts w:cs="Tahoma"/>
          <w:b/>
          <w:bCs/>
          <w:sz w:val="22"/>
          <w:szCs w:val="22"/>
          <w:shd w:val="clear" w:color="auto" w:fill="FFFFFF"/>
        </w:rPr>
        <w:t>1</w:t>
      </w:r>
      <w:r w:rsidR="00D20F71" w:rsidRPr="003B1046">
        <w:rPr>
          <w:rFonts w:cs="Tahoma"/>
          <w:sz w:val="22"/>
          <w:szCs w:val="22"/>
          <w:shd w:val="clear" w:color="auto" w:fill="FFFFFF"/>
        </w:rPr>
        <w:t xml:space="preserve"> glas </w:t>
      </w:r>
      <w:r w:rsidR="00D20F71" w:rsidRPr="003B1046">
        <w:rPr>
          <w:rFonts w:cs="Tahoma"/>
          <w:b/>
          <w:bCs/>
          <w:sz w:val="22"/>
          <w:szCs w:val="22"/>
          <w:shd w:val="clear" w:color="auto" w:fill="FFFFFF"/>
        </w:rPr>
        <w:t>VZDRŽAN</w:t>
      </w:r>
      <w:r w:rsidR="00D20F71" w:rsidRPr="003B1046">
        <w:rPr>
          <w:rFonts w:cs="Tahoma"/>
          <w:sz w:val="22"/>
          <w:szCs w:val="22"/>
          <w:shd w:val="clear" w:color="auto" w:fill="FFFFFF"/>
        </w:rPr>
        <w:t xml:space="preserve"> (</w:t>
      </w:r>
      <w:r w:rsidRPr="003B1046">
        <w:rPr>
          <w:rFonts w:cs="Tahoma"/>
          <w:sz w:val="22"/>
          <w:szCs w:val="22"/>
          <w:shd w:val="clear" w:color="auto" w:fill="FFFFFF"/>
        </w:rPr>
        <w:t>Slav</w:t>
      </w:r>
      <w:r w:rsidR="00947C9D">
        <w:rPr>
          <w:rFonts w:cs="Tahoma"/>
          <w:sz w:val="22"/>
          <w:szCs w:val="22"/>
          <w:shd w:val="clear" w:color="auto" w:fill="FFFFFF"/>
        </w:rPr>
        <w:t>k</w:t>
      </w:r>
      <w:r w:rsidRPr="003B1046">
        <w:rPr>
          <w:rFonts w:cs="Tahoma"/>
          <w:sz w:val="22"/>
          <w:szCs w:val="22"/>
          <w:shd w:val="clear" w:color="auto" w:fill="FFFFFF"/>
        </w:rPr>
        <w:t>a Kenda</w:t>
      </w:r>
      <w:r w:rsidR="00D20F71" w:rsidRPr="003B1046">
        <w:rPr>
          <w:rFonts w:cs="Tahoma"/>
          <w:sz w:val="22"/>
          <w:szCs w:val="22"/>
          <w:shd w:val="clear" w:color="auto" w:fill="FFFFFF"/>
        </w:rPr>
        <w:t>)</w:t>
      </w:r>
    </w:p>
    <w:p w14:paraId="67269940" w14:textId="77777777" w:rsidR="00D20F71" w:rsidRPr="003B1046" w:rsidRDefault="00D20F71" w:rsidP="00D20F71">
      <w:pPr>
        <w:pStyle w:val="Odstavekseznama"/>
        <w:autoSpaceDE w:val="0"/>
        <w:autoSpaceDN w:val="0"/>
        <w:adjustRightInd w:val="0"/>
        <w:rPr>
          <w:rFonts w:cs="Tahoma"/>
          <w:sz w:val="22"/>
          <w:szCs w:val="22"/>
          <w:shd w:val="clear" w:color="auto" w:fill="FFFFFF"/>
        </w:rPr>
      </w:pPr>
    </w:p>
    <w:p w14:paraId="4E2EA738" w14:textId="63C9D9DF" w:rsidR="004D4A15" w:rsidRPr="003B1046" w:rsidRDefault="004D4A15" w:rsidP="002977F2">
      <w:pPr>
        <w:autoSpaceDE w:val="0"/>
        <w:autoSpaceDN w:val="0"/>
        <w:adjustRightInd w:val="0"/>
        <w:jc w:val="both"/>
        <w:rPr>
          <w:rFonts w:cs="Tahoma"/>
          <w:b/>
          <w:bCs/>
          <w:sz w:val="22"/>
          <w:szCs w:val="22"/>
          <w:u w:val="double"/>
        </w:rPr>
      </w:pPr>
      <w:r w:rsidRPr="003B1046">
        <w:rPr>
          <w:rFonts w:cs="Tahoma"/>
          <w:b/>
          <w:bCs/>
          <w:sz w:val="22"/>
          <w:szCs w:val="22"/>
          <w:u w:val="double"/>
        </w:rPr>
        <w:t xml:space="preserve">AD 1) </w:t>
      </w:r>
      <w:r w:rsidR="002977F2" w:rsidRPr="003B1046">
        <w:rPr>
          <w:rFonts w:cs="Tahoma"/>
          <w:b/>
          <w:bCs/>
          <w:sz w:val="22"/>
          <w:szCs w:val="22"/>
          <w:u w:val="double"/>
        </w:rPr>
        <w:t>Zapisnik 2</w:t>
      </w:r>
      <w:r w:rsidR="00095022" w:rsidRPr="003B1046">
        <w:rPr>
          <w:rFonts w:cs="Tahoma"/>
          <w:b/>
          <w:bCs/>
          <w:sz w:val="22"/>
          <w:szCs w:val="22"/>
          <w:u w:val="double"/>
        </w:rPr>
        <w:t>2</w:t>
      </w:r>
      <w:r w:rsidR="002977F2" w:rsidRPr="003B1046">
        <w:rPr>
          <w:rFonts w:cs="Tahoma"/>
          <w:b/>
          <w:bCs/>
          <w:sz w:val="22"/>
          <w:szCs w:val="22"/>
          <w:u w:val="double"/>
        </w:rPr>
        <w:t>. redne, 1</w:t>
      </w:r>
      <w:r w:rsidR="00095022" w:rsidRPr="003B1046">
        <w:rPr>
          <w:rFonts w:cs="Tahoma"/>
          <w:b/>
          <w:bCs/>
          <w:sz w:val="22"/>
          <w:szCs w:val="22"/>
          <w:u w:val="double"/>
        </w:rPr>
        <w:t>6</w:t>
      </w:r>
      <w:r w:rsidR="002977F2" w:rsidRPr="003B1046">
        <w:rPr>
          <w:rFonts w:cs="Tahoma"/>
          <w:b/>
          <w:bCs/>
          <w:sz w:val="22"/>
          <w:szCs w:val="22"/>
          <w:u w:val="double"/>
        </w:rPr>
        <w:t>., 1</w:t>
      </w:r>
      <w:r w:rsidR="00095022" w:rsidRPr="003B1046">
        <w:rPr>
          <w:rFonts w:cs="Tahoma"/>
          <w:b/>
          <w:bCs/>
          <w:sz w:val="22"/>
          <w:szCs w:val="22"/>
          <w:u w:val="double"/>
        </w:rPr>
        <w:t>7</w:t>
      </w:r>
      <w:r w:rsidR="002977F2" w:rsidRPr="003B1046">
        <w:rPr>
          <w:rFonts w:cs="Tahoma"/>
          <w:b/>
          <w:bCs/>
          <w:sz w:val="22"/>
          <w:szCs w:val="22"/>
          <w:u w:val="double"/>
        </w:rPr>
        <w:t>. in 1</w:t>
      </w:r>
      <w:r w:rsidR="00095022" w:rsidRPr="003B1046">
        <w:rPr>
          <w:rFonts w:cs="Tahoma"/>
          <w:b/>
          <w:bCs/>
          <w:sz w:val="22"/>
          <w:szCs w:val="22"/>
          <w:u w:val="double"/>
        </w:rPr>
        <w:t>8</w:t>
      </w:r>
      <w:r w:rsidR="002977F2" w:rsidRPr="003B1046">
        <w:rPr>
          <w:rFonts w:cs="Tahoma"/>
          <w:b/>
          <w:bCs/>
          <w:sz w:val="22"/>
          <w:szCs w:val="22"/>
          <w:u w:val="double"/>
        </w:rPr>
        <w:t>. korespondenčne seje Občinskega sveta Občine Bovec</w:t>
      </w:r>
    </w:p>
    <w:p w14:paraId="3D746581" w14:textId="77777777" w:rsidR="00C24DD3" w:rsidRPr="003B1046" w:rsidRDefault="00C24DD3" w:rsidP="002977F2">
      <w:pPr>
        <w:autoSpaceDE w:val="0"/>
        <w:autoSpaceDN w:val="0"/>
        <w:adjustRightInd w:val="0"/>
        <w:jc w:val="both"/>
        <w:rPr>
          <w:rFonts w:cs="Tahoma"/>
          <w:color w:val="000000" w:themeColor="text1"/>
          <w:sz w:val="22"/>
          <w:szCs w:val="22"/>
          <w:lang w:eastAsia="sl-SI"/>
        </w:rPr>
      </w:pPr>
    </w:p>
    <w:p w14:paraId="6CDF8012" w14:textId="2F1E7B32" w:rsidR="000C78E0" w:rsidRPr="003B1046" w:rsidRDefault="00B13CDB" w:rsidP="000C78E0">
      <w:pPr>
        <w:shd w:val="clear" w:color="auto" w:fill="FFFFFF"/>
        <w:jc w:val="both"/>
        <w:rPr>
          <w:rFonts w:cs="Tahoma"/>
          <w:color w:val="000000" w:themeColor="text1"/>
          <w:sz w:val="22"/>
          <w:szCs w:val="22"/>
        </w:rPr>
      </w:pPr>
      <w:r w:rsidRPr="003B1046">
        <w:rPr>
          <w:rFonts w:cs="Tahoma"/>
          <w:color w:val="000000" w:themeColor="text1"/>
          <w:sz w:val="22"/>
          <w:szCs w:val="22"/>
        </w:rPr>
        <w:t>Župan Valter Mlekuž je odprl razpravo pri zapisnik</w:t>
      </w:r>
      <w:r w:rsidR="00EB0FA8" w:rsidRPr="003B1046">
        <w:rPr>
          <w:rFonts w:cs="Tahoma"/>
          <w:color w:val="000000" w:themeColor="text1"/>
          <w:sz w:val="22"/>
          <w:szCs w:val="22"/>
        </w:rPr>
        <w:t>ih</w:t>
      </w:r>
      <w:r w:rsidRPr="003B1046">
        <w:rPr>
          <w:rFonts w:cs="Tahoma"/>
          <w:color w:val="000000" w:themeColor="text1"/>
          <w:sz w:val="22"/>
          <w:szCs w:val="22"/>
        </w:rPr>
        <w:t xml:space="preserve"> 2</w:t>
      </w:r>
      <w:r w:rsidR="00034E7C" w:rsidRPr="003B1046">
        <w:rPr>
          <w:rFonts w:cs="Tahoma"/>
          <w:color w:val="000000" w:themeColor="text1"/>
          <w:sz w:val="22"/>
          <w:szCs w:val="22"/>
        </w:rPr>
        <w:t>2</w:t>
      </w:r>
      <w:r w:rsidRPr="003B1046">
        <w:rPr>
          <w:rFonts w:cs="Tahoma"/>
          <w:color w:val="000000" w:themeColor="text1"/>
          <w:sz w:val="22"/>
          <w:szCs w:val="22"/>
        </w:rPr>
        <w:t>. redne, 1</w:t>
      </w:r>
      <w:r w:rsidR="00034E7C" w:rsidRPr="003B1046">
        <w:rPr>
          <w:rFonts w:cs="Tahoma"/>
          <w:color w:val="000000" w:themeColor="text1"/>
          <w:sz w:val="22"/>
          <w:szCs w:val="22"/>
        </w:rPr>
        <w:t>6</w:t>
      </w:r>
      <w:r w:rsidRPr="003B1046">
        <w:rPr>
          <w:rFonts w:cs="Tahoma"/>
          <w:color w:val="000000" w:themeColor="text1"/>
          <w:sz w:val="22"/>
          <w:szCs w:val="22"/>
        </w:rPr>
        <w:t>.,</w:t>
      </w:r>
      <w:r w:rsidR="00035AF8" w:rsidRPr="003B1046">
        <w:rPr>
          <w:rFonts w:cs="Tahoma"/>
          <w:color w:val="000000" w:themeColor="text1"/>
          <w:sz w:val="22"/>
          <w:szCs w:val="22"/>
        </w:rPr>
        <w:t xml:space="preserve"> </w:t>
      </w:r>
      <w:r w:rsidRPr="003B1046">
        <w:rPr>
          <w:rFonts w:cs="Tahoma"/>
          <w:color w:val="000000" w:themeColor="text1"/>
          <w:sz w:val="22"/>
          <w:szCs w:val="22"/>
        </w:rPr>
        <w:t>1</w:t>
      </w:r>
      <w:r w:rsidR="00034E7C" w:rsidRPr="003B1046">
        <w:rPr>
          <w:rFonts w:cs="Tahoma"/>
          <w:color w:val="000000" w:themeColor="text1"/>
          <w:sz w:val="22"/>
          <w:szCs w:val="22"/>
        </w:rPr>
        <w:t>7</w:t>
      </w:r>
      <w:r w:rsidRPr="003B1046">
        <w:rPr>
          <w:rFonts w:cs="Tahoma"/>
          <w:color w:val="000000" w:themeColor="text1"/>
          <w:sz w:val="22"/>
          <w:szCs w:val="22"/>
        </w:rPr>
        <w:t>. in 1</w:t>
      </w:r>
      <w:r w:rsidR="00034E7C" w:rsidRPr="003B1046">
        <w:rPr>
          <w:rFonts w:cs="Tahoma"/>
          <w:color w:val="000000" w:themeColor="text1"/>
          <w:sz w:val="22"/>
          <w:szCs w:val="22"/>
        </w:rPr>
        <w:t>8</w:t>
      </w:r>
      <w:r w:rsidRPr="003B1046">
        <w:rPr>
          <w:rFonts w:cs="Tahoma"/>
          <w:color w:val="000000" w:themeColor="text1"/>
          <w:sz w:val="22"/>
          <w:szCs w:val="22"/>
        </w:rPr>
        <w:t>. korespondenčne seje.</w:t>
      </w:r>
      <w:r w:rsidR="007362D8" w:rsidRPr="003B1046">
        <w:rPr>
          <w:rFonts w:cs="Tahoma"/>
          <w:color w:val="000000" w:themeColor="text1"/>
          <w:sz w:val="22"/>
          <w:szCs w:val="22"/>
        </w:rPr>
        <w:t xml:space="preserve"> Razprava je potekala pri potrjevanju 18. </w:t>
      </w:r>
    </w:p>
    <w:p w14:paraId="52215191" w14:textId="77777777" w:rsidR="00EB0FA8" w:rsidRPr="003B1046" w:rsidRDefault="00EB0FA8" w:rsidP="000C78E0">
      <w:pPr>
        <w:shd w:val="clear" w:color="auto" w:fill="FFFFFF"/>
        <w:jc w:val="both"/>
        <w:rPr>
          <w:rFonts w:cs="Tahoma"/>
          <w:color w:val="000000" w:themeColor="text1"/>
          <w:sz w:val="22"/>
          <w:szCs w:val="22"/>
        </w:rPr>
      </w:pPr>
    </w:p>
    <w:p w14:paraId="43BDDB10" w14:textId="127D0D71" w:rsidR="00B13CDB" w:rsidRPr="003B1046" w:rsidRDefault="00F07F51" w:rsidP="000C78E0">
      <w:pPr>
        <w:shd w:val="clear" w:color="auto" w:fill="FFFFFF"/>
        <w:jc w:val="both"/>
        <w:rPr>
          <w:rFonts w:cs="Tahoma"/>
          <w:color w:val="000000" w:themeColor="text1"/>
          <w:sz w:val="22"/>
          <w:szCs w:val="22"/>
        </w:rPr>
      </w:pPr>
      <w:r w:rsidRPr="003B1046">
        <w:rPr>
          <w:rFonts w:cs="Tahoma"/>
          <w:color w:val="000000" w:themeColor="text1"/>
          <w:sz w:val="22"/>
          <w:szCs w:val="22"/>
        </w:rPr>
        <w:t>Občinski svet Občine Bovec je sprejel naslednji sklep:</w:t>
      </w:r>
    </w:p>
    <w:p w14:paraId="648DFDA7" w14:textId="77777777" w:rsidR="00F07F51" w:rsidRPr="003B1046" w:rsidRDefault="00F07F51" w:rsidP="000C78E0">
      <w:pPr>
        <w:shd w:val="clear" w:color="auto" w:fill="FFFFFF"/>
        <w:jc w:val="both"/>
        <w:rPr>
          <w:rFonts w:cs="Tahoma"/>
          <w:color w:val="000000" w:themeColor="text1"/>
          <w:sz w:val="22"/>
          <w:szCs w:val="22"/>
        </w:rPr>
      </w:pPr>
    </w:p>
    <w:tbl>
      <w:tblPr>
        <w:tblStyle w:val="Tabelamrea"/>
        <w:tblW w:w="0" w:type="auto"/>
        <w:tblLook w:val="04A0" w:firstRow="1" w:lastRow="0" w:firstColumn="1" w:lastColumn="0" w:noHBand="0" w:noVBand="1"/>
      </w:tblPr>
      <w:tblGrid>
        <w:gridCol w:w="9209"/>
      </w:tblGrid>
      <w:tr w:rsidR="000C78E0" w:rsidRPr="003B1046" w14:paraId="0FF45E81" w14:textId="77777777" w:rsidTr="000C78E0">
        <w:trPr>
          <w:trHeight w:val="873"/>
        </w:trPr>
        <w:tc>
          <w:tcPr>
            <w:tcW w:w="9209" w:type="dxa"/>
          </w:tcPr>
          <w:p w14:paraId="71848796" w14:textId="77777777" w:rsidR="000C78E0" w:rsidRPr="003B1046" w:rsidRDefault="000C78E0" w:rsidP="000C78E0">
            <w:pPr>
              <w:shd w:val="clear" w:color="auto" w:fill="FFFFFF"/>
              <w:jc w:val="both"/>
              <w:rPr>
                <w:rFonts w:cs="Tahoma"/>
                <w:b/>
                <w:bCs/>
                <w:sz w:val="22"/>
                <w:szCs w:val="22"/>
              </w:rPr>
            </w:pPr>
            <w:r w:rsidRPr="003B1046">
              <w:rPr>
                <w:rFonts w:cs="Tahoma"/>
                <w:b/>
                <w:bCs/>
                <w:sz w:val="22"/>
                <w:szCs w:val="22"/>
              </w:rPr>
              <w:t>SKLEP:</w:t>
            </w:r>
          </w:p>
          <w:p w14:paraId="542AFB37" w14:textId="7D6067B1" w:rsidR="000C78E0" w:rsidRPr="003B1046" w:rsidRDefault="000C78E0" w:rsidP="00B937F1">
            <w:pPr>
              <w:shd w:val="clear" w:color="auto" w:fill="FFFFFF"/>
              <w:jc w:val="both"/>
              <w:rPr>
                <w:rFonts w:cs="Tahoma"/>
                <w:b/>
                <w:bCs/>
                <w:color w:val="000000" w:themeColor="text1"/>
                <w:sz w:val="22"/>
                <w:szCs w:val="22"/>
              </w:rPr>
            </w:pPr>
            <w:r w:rsidRPr="003B1046">
              <w:rPr>
                <w:rFonts w:cs="Tahoma"/>
                <w:b/>
                <w:bCs/>
                <w:sz w:val="22"/>
                <w:szCs w:val="22"/>
              </w:rPr>
              <w:t xml:space="preserve">Občinski svet Občine Bovec je potrdil </w:t>
            </w:r>
            <w:r w:rsidRPr="003B1046">
              <w:rPr>
                <w:rFonts w:cs="Tahoma"/>
                <w:b/>
                <w:bCs/>
                <w:color w:val="000000" w:themeColor="text1"/>
                <w:sz w:val="22"/>
                <w:szCs w:val="22"/>
              </w:rPr>
              <w:t xml:space="preserve">zapisnik </w:t>
            </w:r>
            <w:r w:rsidRPr="003B1046">
              <w:rPr>
                <w:rFonts w:cs="Tahoma"/>
                <w:b/>
                <w:bCs/>
                <w:sz w:val="22"/>
                <w:szCs w:val="22"/>
              </w:rPr>
              <w:t>2</w:t>
            </w:r>
            <w:r w:rsidR="00034E7C" w:rsidRPr="003B1046">
              <w:rPr>
                <w:rFonts w:cs="Tahoma"/>
                <w:b/>
                <w:bCs/>
                <w:sz w:val="22"/>
                <w:szCs w:val="22"/>
              </w:rPr>
              <w:t>2</w:t>
            </w:r>
            <w:r w:rsidRPr="003B1046">
              <w:rPr>
                <w:rFonts w:cs="Tahoma"/>
                <w:b/>
                <w:bCs/>
                <w:sz w:val="22"/>
                <w:szCs w:val="22"/>
              </w:rPr>
              <w:t>.</w:t>
            </w:r>
            <w:r w:rsidRPr="003B1046">
              <w:rPr>
                <w:rFonts w:cs="Tahoma"/>
                <w:b/>
                <w:bCs/>
                <w:color w:val="000000" w:themeColor="text1"/>
                <w:sz w:val="22"/>
                <w:szCs w:val="22"/>
              </w:rPr>
              <w:t xml:space="preserve"> redne seje Občinskega sveta Občine Bovec.</w:t>
            </w:r>
          </w:p>
        </w:tc>
      </w:tr>
    </w:tbl>
    <w:p w14:paraId="413EB507" w14:textId="77777777" w:rsidR="000C78E0" w:rsidRPr="003B1046" w:rsidRDefault="000C78E0" w:rsidP="000C78E0">
      <w:pPr>
        <w:shd w:val="clear" w:color="auto" w:fill="FFFFFF"/>
        <w:jc w:val="both"/>
        <w:rPr>
          <w:rFonts w:cs="Tahoma"/>
          <w:b/>
          <w:bCs/>
          <w:color w:val="000000" w:themeColor="text1"/>
          <w:sz w:val="22"/>
          <w:szCs w:val="22"/>
        </w:rPr>
      </w:pPr>
    </w:p>
    <w:p w14:paraId="455D84DC" w14:textId="77777777" w:rsidR="000C78E0" w:rsidRPr="003B1046" w:rsidRDefault="000C78E0" w:rsidP="000C78E0">
      <w:pPr>
        <w:autoSpaceDE w:val="0"/>
        <w:autoSpaceDN w:val="0"/>
        <w:adjustRightInd w:val="0"/>
        <w:rPr>
          <w:rFonts w:cs="Tahoma"/>
          <w:b/>
          <w:bCs/>
          <w:color w:val="000000"/>
          <w:sz w:val="22"/>
          <w:szCs w:val="22"/>
          <w:shd w:val="clear" w:color="auto" w:fill="FFFFFF"/>
        </w:rPr>
      </w:pPr>
      <w:r w:rsidRPr="003B1046">
        <w:rPr>
          <w:rFonts w:cs="Tahoma"/>
          <w:b/>
          <w:bCs/>
          <w:color w:val="000000"/>
          <w:sz w:val="22"/>
          <w:szCs w:val="22"/>
          <w:shd w:val="clear" w:color="auto" w:fill="FFFFFF"/>
        </w:rPr>
        <w:t>Glasovanje:</w:t>
      </w:r>
    </w:p>
    <w:p w14:paraId="644841B0" w14:textId="36EDCD54" w:rsidR="00605E10" w:rsidRPr="003B1046" w:rsidRDefault="00034E7C" w:rsidP="00034E7C">
      <w:pPr>
        <w:pStyle w:val="Odstavekseznama"/>
        <w:numPr>
          <w:ilvl w:val="0"/>
          <w:numId w:val="19"/>
        </w:numPr>
        <w:autoSpaceDE w:val="0"/>
        <w:autoSpaceDN w:val="0"/>
        <w:adjustRightInd w:val="0"/>
        <w:rPr>
          <w:rFonts w:cs="Tahoma"/>
          <w:b/>
          <w:bCs/>
          <w:sz w:val="22"/>
          <w:szCs w:val="22"/>
          <w:shd w:val="clear" w:color="auto" w:fill="FFFFFF"/>
        </w:rPr>
      </w:pPr>
      <w:r w:rsidRPr="003B1046">
        <w:rPr>
          <w:rFonts w:cs="Tahoma"/>
          <w:b/>
          <w:bCs/>
          <w:sz w:val="22"/>
          <w:szCs w:val="22"/>
          <w:shd w:val="clear" w:color="auto" w:fill="FFFFFF"/>
        </w:rPr>
        <w:t>soglasno</w:t>
      </w:r>
    </w:p>
    <w:p w14:paraId="06D63BFA" w14:textId="77777777" w:rsidR="00F07F51" w:rsidRPr="003B1046" w:rsidRDefault="00F07F51" w:rsidP="00F07F51">
      <w:pPr>
        <w:shd w:val="clear" w:color="auto" w:fill="FFFFFF"/>
        <w:jc w:val="both"/>
        <w:rPr>
          <w:rFonts w:cs="Tahoma"/>
          <w:color w:val="000000" w:themeColor="text1"/>
          <w:sz w:val="22"/>
          <w:szCs w:val="22"/>
        </w:rPr>
      </w:pPr>
    </w:p>
    <w:p w14:paraId="162A3C83" w14:textId="14B5359B" w:rsidR="00F07F51" w:rsidRPr="003B1046" w:rsidRDefault="00F07F51" w:rsidP="00F07F51">
      <w:pPr>
        <w:shd w:val="clear" w:color="auto" w:fill="FFFFFF"/>
        <w:jc w:val="both"/>
        <w:rPr>
          <w:rFonts w:cs="Tahoma"/>
          <w:color w:val="000000" w:themeColor="text1"/>
          <w:sz w:val="22"/>
          <w:szCs w:val="22"/>
        </w:rPr>
      </w:pPr>
      <w:r w:rsidRPr="003B1046">
        <w:rPr>
          <w:rFonts w:cs="Tahoma"/>
          <w:color w:val="000000" w:themeColor="text1"/>
          <w:sz w:val="22"/>
          <w:szCs w:val="22"/>
        </w:rPr>
        <w:t>Občinski svet Občine Bovec je sprejel naslednji sklep:</w:t>
      </w:r>
    </w:p>
    <w:p w14:paraId="4EF6661D" w14:textId="77777777" w:rsidR="00F07F51" w:rsidRPr="003B1046" w:rsidRDefault="00F07F51" w:rsidP="00F07F51">
      <w:pPr>
        <w:autoSpaceDE w:val="0"/>
        <w:autoSpaceDN w:val="0"/>
        <w:adjustRightInd w:val="0"/>
        <w:rPr>
          <w:rFonts w:cs="Tahoma"/>
          <w:sz w:val="22"/>
          <w:szCs w:val="22"/>
          <w:shd w:val="clear" w:color="auto" w:fill="FFFFFF"/>
        </w:rPr>
      </w:pPr>
    </w:p>
    <w:tbl>
      <w:tblPr>
        <w:tblStyle w:val="Tabelamrea"/>
        <w:tblW w:w="0" w:type="auto"/>
        <w:tblLook w:val="04A0" w:firstRow="1" w:lastRow="0" w:firstColumn="1" w:lastColumn="0" w:noHBand="0" w:noVBand="1"/>
      </w:tblPr>
      <w:tblGrid>
        <w:gridCol w:w="9209"/>
      </w:tblGrid>
      <w:tr w:rsidR="000C78E0" w:rsidRPr="003B1046" w14:paraId="49489A73" w14:textId="77777777" w:rsidTr="000C78E0">
        <w:tc>
          <w:tcPr>
            <w:tcW w:w="9209" w:type="dxa"/>
          </w:tcPr>
          <w:p w14:paraId="2F2FE74C" w14:textId="77777777" w:rsidR="000C78E0" w:rsidRPr="003B1046" w:rsidRDefault="000C78E0" w:rsidP="000C78E0">
            <w:pPr>
              <w:shd w:val="clear" w:color="auto" w:fill="FFFFFF"/>
              <w:jc w:val="both"/>
              <w:rPr>
                <w:rFonts w:cs="Tahoma"/>
                <w:b/>
                <w:bCs/>
                <w:sz w:val="22"/>
                <w:szCs w:val="22"/>
              </w:rPr>
            </w:pPr>
            <w:r w:rsidRPr="003B1046">
              <w:rPr>
                <w:rFonts w:cs="Tahoma"/>
                <w:b/>
                <w:bCs/>
                <w:sz w:val="22"/>
                <w:szCs w:val="22"/>
              </w:rPr>
              <w:t>SKLEP:</w:t>
            </w:r>
          </w:p>
          <w:p w14:paraId="468A78C9" w14:textId="2C4074E2" w:rsidR="000C78E0" w:rsidRPr="003B1046" w:rsidRDefault="000C78E0" w:rsidP="00B937F1">
            <w:pPr>
              <w:shd w:val="clear" w:color="auto" w:fill="FFFFFF"/>
              <w:jc w:val="both"/>
              <w:rPr>
                <w:rFonts w:cs="Tahoma"/>
                <w:b/>
                <w:bCs/>
                <w:color w:val="000000" w:themeColor="text1"/>
                <w:sz w:val="22"/>
                <w:szCs w:val="22"/>
              </w:rPr>
            </w:pPr>
            <w:r w:rsidRPr="003B1046">
              <w:rPr>
                <w:rFonts w:cs="Tahoma"/>
                <w:b/>
                <w:bCs/>
                <w:sz w:val="22"/>
                <w:szCs w:val="22"/>
              </w:rPr>
              <w:t xml:space="preserve">Občinski svet Občine Bovec je </w:t>
            </w:r>
            <w:r w:rsidRPr="003B1046">
              <w:rPr>
                <w:rFonts w:cs="Tahoma"/>
                <w:b/>
                <w:bCs/>
                <w:color w:val="000000" w:themeColor="text1"/>
                <w:sz w:val="22"/>
                <w:szCs w:val="22"/>
              </w:rPr>
              <w:t xml:space="preserve">potrdil zapisnik </w:t>
            </w:r>
            <w:r w:rsidR="00034E7C" w:rsidRPr="003B1046">
              <w:rPr>
                <w:rFonts w:cs="Tahoma"/>
                <w:b/>
                <w:bCs/>
                <w:color w:val="000000" w:themeColor="text1"/>
                <w:sz w:val="22"/>
                <w:szCs w:val="22"/>
              </w:rPr>
              <w:t>16</w:t>
            </w:r>
            <w:r w:rsidRPr="003B1046">
              <w:rPr>
                <w:rFonts w:cs="Tahoma"/>
                <w:b/>
                <w:bCs/>
                <w:color w:val="000000" w:themeColor="text1"/>
                <w:sz w:val="22"/>
                <w:szCs w:val="22"/>
              </w:rPr>
              <w:t xml:space="preserve">. </w:t>
            </w:r>
            <w:r w:rsidR="00034E7C" w:rsidRPr="003B1046">
              <w:rPr>
                <w:rFonts w:cs="Tahoma"/>
                <w:b/>
                <w:bCs/>
                <w:color w:val="000000" w:themeColor="text1"/>
                <w:sz w:val="22"/>
                <w:szCs w:val="22"/>
              </w:rPr>
              <w:t>korespondenčne</w:t>
            </w:r>
            <w:r w:rsidRPr="003B1046">
              <w:rPr>
                <w:rFonts w:cs="Tahoma"/>
                <w:b/>
                <w:bCs/>
                <w:color w:val="000000" w:themeColor="text1"/>
                <w:sz w:val="22"/>
                <w:szCs w:val="22"/>
              </w:rPr>
              <w:t xml:space="preserve"> seje Občinskega sveta Občine Bovec.</w:t>
            </w:r>
          </w:p>
        </w:tc>
      </w:tr>
    </w:tbl>
    <w:p w14:paraId="6E35B6D2" w14:textId="77777777" w:rsidR="000C78E0" w:rsidRPr="003B1046" w:rsidRDefault="000C78E0" w:rsidP="000C78E0">
      <w:pPr>
        <w:shd w:val="clear" w:color="auto" w:fill="FFFFFF"/>
        <w:jc w:val="both"/>
        <w:rPr>
          <w:rFonts w:cs="Tahoma"/>
          <w:b/>
          <w:bCs/>
          <w:color w:val="000000" w:themeColor="text1"/>
          <w:sz w:val="22"/>
          <w:szCs w:val="22"/>
        </w:rPr>
      </w:pPr>
    </w:p>
    <w:p w14:paraId="721079BD" w14:textId="77777777" w:rsidR="000C78E0" w:rsidRPr="003B1046" w:rsidRDefault="000C78E0" w:rsidP="000C78E0">
      <w:pPr>
        <w:autoSpaceDE w:val="0"/>
        <w:autoSpaceDN w:val="0"/>
        <w:adjustRightInd w:val="0"/>
        <w:rPr>
          <w:rFonts w:cs="Tahoma"/>
          <w:b/>
          <w:bCs/>
          <w:color w:val="000000"/>
          <w:sz w:val="22"/>
          <w:szCs w:val="22"/>
          <w:shd w:val="clear" w:color="auto" w:fill="FFFFFF"/>
        </w:rPr>
      </w:pPr>
      <w:r w:rsidRPr="003B1046">
        <w:rPr>
          <w:rFonts w:cs="Tahoma"/>
          <w:b/>
          <w:bCs/>
          <w:color w:val="000000"/>
          <w:sz w:val="22"/>
          <w:szCs w:val="22"/>
          <w:shd w:val="clear" w:color="auto" w:fill="FFFFFF"/>
        </w:rPr>
        <w:t>Glasovanje:</w:t>
      </w:r>
    </w:p>
    <w:p w14:paraId="6CBF1097" w14:textId="17D8B993" w:rsidR="00404206" w:rsidRPr="003B1046" w:rsidRDefault="00034E7C" w:rsidP="004E73F6">
      <w:pPr>
        <w:pStyle w:val="Odstavekseznama"/>
        <w:numPr>
          <w:ilvl w:val="0"/>
          <w:numId w:val="19"/>
        </w:numPr>
        <w:autoSpaceDE w:val="0"/>
        <w:autoSpaceDN w:val="0"/>
        <w:adjustRightInd w:val="0"/>
        <w:jc w:val="both"/>
        <w:rPr>
          <w:rFonts w:cs="Tahoma"/>
          <w:sz w:val="22"/>
          <w:szCs w:val="22"/>
        </w:rPr>
      </w:pPr>
      <w:r w:rsidRPr="003B1046">
        <w:rPr>
          <w:rFonts w:cs="Tahoma"/>
          <w:b/>
          <w:bCs/>
          <w:sz w:val="22"/>
          <w:szCs w:val="22"/>
        </w:rPr>
        <w:t>soglasno</w:t>
      </w:r>
    </w:p>
    <w:p w14:paraId="2F6F00D4" w14:textId="77777777" w:rsidR="00F07F51" w:rsidRPr="003B1046" w:rsidRDefault="00F07F51" w:rsidP="00F07F51">
      <w:pPr>
        <w:shd w:val="clear" w:color="auto" w:fill="FFFFFF"/>
        <w:jc w:val="both"/>
        <w:rPr>
          <w:rFonts w:cs="Tahoma"/>
          <w:color w:val="000000" w:themeColor="text1"/>
          <w:sz w:val="22"/>
          <w:szCs w:val="22"/>
        </w:rPr>
      </w:pPr>
    </w:p>
    <w:p w14:paraId="63C78FEE" w14:textId="5626F417" w:rsidR="00F07F51" w:rsidRPr="003B1046" w:rsidRDefault="00F07F51" w:rsidP="00F07F51">
      <w:pPr>
        <w:shd w:val="clear" w:color="auto" w:fill="FFFFFF"/>
        <w:jc w:val="both"/>
        <w:rPr>
          <w:rFonts w:cs="Tahoma"/>
          <w:color w:val="000000" w:themeColor="text1"/>
          <w:sz w:val="22"/>
          <w:szCs w:val="22"/>
        </w:rPr>
      </w:pPr>
      <w:r w:rsidRPr="003B1046">
        <w:rPr>
          <w:rFonts w:cs="Tahoma"/>
          <w:color w:val="000000" w:themeColor="text1"/>
          <w:sz w:val="22"/>
          <w:szCs w:val="22"/>
        </w:rPr>
        <w:t>Občinski svet Občine Bovec je sprejel naslednji sklep:</w:t>
      </w:r>
    </w:p>
    <w:p w14:paraId="400745E0" w14:textId="77777777" w:rsidR="000C78E0" w:rsidRPr="003B1046" w:rsidRDefault="000C78E0" w:rsidP="000C78E0">
      <w:pPr>
        <w:shd w:val="clear" w:color="auto" w:fill="FFFFFF"/>
        <w:jc w:val="both"/>
        <w:rPr>
          <w:rFonts w:cs="Tahoma"/>
          <w:color w:val="000000" w:themeColor="text1"/>
          <w:sz w:val="22"/>
          <w:szCs w:val="22"/>
        </w:rPr>
      </w:pPr>
    </w:p>
    <w:tbl>
      <w:tblPr>
        <w:tblStyle w:val="Tabelamrea"/>
        <w:tblW w:w="0" w:type="auto"/>
        <w:tblLook w:val="04A0" w:firstRow="1" w:lastRow="0" w:firstColumn="1" w:lastColumn="0" w:noHBand="0" w:noVBand="1"/>
      </w:tblPr>
      <w:tblGrid>
        <w:gridCol w:w="9209"/>
      </w:tblGrid>
      <w:tr w:rsidR="000C78E0" w:rsidRPr="003B1046" w14:paraId="4CC2CF4E" w14:textId="77777777" w:rsidTr="000C78E0">
        <w:tc>
          <w:tcPr>
            <w:tcW w:w="9209" w:type="dxa"/>
          </w:tcPr>
          <w:p w14:paraId="77342289" w14:textId="77777777" w:rsidR="000C78E0" w:rsidRPr="003B1046" w:rsidRDefault="000C78E0" w:rsidP="000C78E0">
            <w:pPr>
              <w:shd w:val="clear" w:color="auto" w:fill="FFFFFF"/>
              <w:jc w:val="both"/>
              <w:rPr>
                <w:rFonts w:cs="Tahoma"/>
                <w:b/>
                <w:bCs/>
                <w:sz w:val="22"/>
                <w:szCs w:val="22"/>
              </w:rPr>
            </w:pPr>
            <w:r w:rsidRPr="003B1046">
              <w:rPr>
                <w:rFonts w:cs="Tahoma"/>
                <w:b/>
                <w:bCs/>
                <w:sz w:val="22"/>
                <w:szCs w:val="22"/>
              </w:rPr>
              <w:t>SKLEP:</w:t>
            </w:r>
          </w:p>
          <w:p w14:paraId="3AFE6704" w14:textId="610946AF" w:rsidR="000C78E0" w:rsidRPr="003B1046" w:rsidRDefault="000C78E0" w:rsidP="00B937F1">
            <w:pPr>
              <w:shd w:val="clear" w:color="auto" w:fill="FFFFFF"/>
              <w:jc w:val="both"/>
              <w:rPr>
                <w:rFonts w:cs="Tahoma"/>
                <w:b/>
                <w:bCs/>
                <w:color w:val="000000" w:themeColor="text1"/>
                <w:sz w:val="22"/>
                <w:szCs w:val="22"/>
              </w:rPr>
            </w:pPr>
            <w:r w:rsidRPr="003B1046">
              <w:rPr>
                <w:rFonts w:cs="Tahoma"/>
                <w:b/>
                <w:bCs/>
                <w:sz w:val="22"/>
                <w:szCs w:val="22"/>
              </w:rPr>
              <w:t xml:space="preserve">Občinski svet Občine Bovec je </w:t>
            </w:r>
            <w:r w:rsidRPr="003B1046">
              <w:rPr>
                <w:rFonts w:cs="Tahoma"/>
                <w:b/>
                <w:bCs/>
                <w:color w:val="000000" w:themeColor="text1"/>
                <w:sz w:val="22"/>
                <w:szCs w:val="22"/>
              </w:rPr>
              <w:t>potrdil zapisnik 1</w:t>
            </w:r>
            <w:r w:rsidR="00034E7C" w:rsidRPr="003B1046">
              <w:rPr>
                <w:rFonts w:cs="Tahoma"/>
                <w:b/>
                <w:bCs/>
                <w:color w:val="000000" w:themeColor="text1"/>
                <w:sz w:val="22"/>
                <w:szCs w:val="22"/>
              </w:rPr>
              <w:t>7</w:t>
            </w:r>
            <w:r w:rsidRPr="003B1046">
              <w:rPr>
                <w:rFonts w:cs="Tahoma"/>
                <w:b/>
                <w:bCs/>
                <w:color w:val="000000" w:themeColor="text1"/>
                <w:sz w:val="22"/>
                <w:szCs w:val="22"/>
              </w:rPr>
              <w:t>. korespondenčne seje Občinskega sveta Občine Bovec.</w:t>
            </w:r>
          </w:p>
        </w:tc>
      </w:tr>
    </w:tbl>
    <w:p w14:paraId="0D9D688F" w14:textId="77777777" w:rsidR="000C78E0" w:rsidRPr="003B1046" w:rsidRDefault="000C78E0" w:rsidP="000C78E0">
      <w:pPr>
        <w:shd w:val="clear" w:color="auto" w:fill="FFFFFF"/>
        <w:jc w:val="both"/>
        <w:rPr>
          <w:rFonts w:cs="Tahoma"/>
          <w:b/>
          <w:bCs/>
          <w:color w:val="000000" w:themeColor="text1"/>
          <w:sz w:val="22"/>
          <w:szCs w:val="22"/>
        </w:rPr>
      </w:pPr>
    </w:p>
    <w:p w14:paraId="3FB15F2F" w14:textId="77777777" w:rsidR="000C78E0" w:rsidRPr="003B1046" w:rsidRDefault="000C78E0" w:rsidP="000C78E0">
      <w:pPr>
        <w:autoSpaceDE w:val="0"/>
        <w:autoSpaceDN w:val="0"/>
        <w:adjustRightInd w:val="0"/>
        <w:rPr>
          <w:rFonts w:cs="Tahoma"/>
          <w:b/>
          <w:bCs/>
          <w:color w:val="000000"/>
          <w:sz w:val="22"/>
          <w:szCs w:val="22"/>
          <w:shd w:val="clear" w:color="auto" w:fill="FFFFFF"/>
        </w:rPr>
      </w:pPr>
      <w:r w:rsidRPr="003B1046">
        <w:rPr>
          <w:rFonts w:cs="Tahoma"/>
          <w:b/>
          <w:bCs/>
          <w:color w:val="000000"/>
          <w:sz w:val="22"/>
          <w:szCs w:val="22"/>
          <w:shd w:val="clear" w:color="auto" w:fill="FFFFFF"/>
        </w:rPr>
        <w:t>Glasovanje:</w:t>
      </w:r>
    </w:p>
    <w:p w14:paraId="129D721B" w14:textId="2ADDB723" w:rsidR="000C78E0" w:rsidRPr="003B1046" w:rsidRDefault="00034E7C" w:rsidP="000C78E0">
      <w:pPr>
        <w:pStyle w:val="Odstavekseznama"/>
        <w:numPr>
          <w:ilvl w:val="0"/>
          <w:numId w:val="19"/>
        </w:numPr>
        <w:autoSpaceDE w:val="0"/>
        <w:autoSpaceDN w:val="0"/>
        <w:adjustRightInd w:val="0"/>
        <w:rPr>
          <w:rFonts w:cs="Tahoma"/>
          <w:b/>
          <w:bCs/>
          <w:sz w:val="22"/>
          <w:szCs w:val="22"/>
          <w:shd w:val="clear" w:color="auto" w:fill="FFFFFF"/>
        </w:rPr>
      </w:pPr>
      <w:r w:rsidRPr="003B1046">
        <w:rPr>
          <w:rFonts w:cs="Tahoma"/>
          <w:b/>
          <w:bCs/>
          <w:sz w:val="22"/>
          <w:szCs w:val="22"/>
          <w:shd w:val="clear" w:color="auto" w:fill="FFFFFF"/>
        </w:rPr>
        <w:lastRenderedPageBreak/>
        <w:t>soglasno</w:t>
      </w:r>
    </w:p>
    <w:p w14:paraId="6B75BBE4" w14:textId="77777777" w:rsidR="003D37AA" w:rsidRPr="003B1046" w:rsidRDefault="003D37AA" w:rsidP="003D37AA">
      <w:pPr>
        <w:shd w:val="clear" w:color="auto" w:fill="FFFFFF"/>
        <w:jc w:val="both"/>
        <w:rPr>
          <w:rFonts w:cs="Tahoma"/>
          <w:color w:val="000000" w:themeColor="text1"/>
          <w:sz w:val="22"/>
          <w:szCs w:val="22"/>
        </w:rPr>
      </w:pPr>
    </w:p>
    <w:p w14:paraId="6A2CEAB3" w14:textId="702BD547" w:rsidR="00E67ACB" w:rsidRDefault="00E67ACB" w:rsidP="003D37AA">
      <w:pPr>
        <w:shd w:val="clear" w:color="auto" w:fill="FFFFFF"/>
        <w:jc w:val="both"/>
        <w:rPr>
          <w:rFonts w:cs="Tahoma"/>
          <w:color w:val="000000" w:themeColor="text1"/>
          <w:sz w:val="22"/>
          <w:szCs w:val="22"/>
        </w:rPr>
      </w:pPr>
      <w:r>
        <w:rPr>
          <w:rFonts w:cs="Tahoma"/>
          <w:color w:val="000000" w:themeColor="text1"/>
          <w:sz w:val="22"/>
          <w:szCs w:val="22"/>
        </w:rPr>
        <w:t>Pri obravnavi in potrjevanju 18. korespondenčne seje so razpravljali dr. Jurij Žurej,</w:t>
      </w:r>
      <w:r w:rsidR="005B134F">
        <w:rPr>
          <w:rFonts w:cs="Tahoma"/>
          <w:color w:val="000000" w:themeColor="text1"/>
          <w:sz w:val="22"/>
          <w:szCs w:val="22"/>
        </w:rPr>
        <w:t xml:space="preserve"> Adis Hrovat, Miha Sotlar.  </w:t>
      </w:r>
    </w:p>
    <w:p w14:paraId="1AEDC291" w14:textId="77777777" w:rsidR="00E67ACB" w:rsidRDefault="00E67ACB" w:rsidP="003D37AA">
      <w:pPr>
        <w:shd w:val="clear" w:color="auto" w:fill="FFFFFF"/>
        <w:jc w:val="both"/>
        <w:rPr>
          <w:rFonts w:cs="Tahoma"/>
          <w:color w:val="000000" w:themeColor="text1"/>
          <w:sz w:val="22"/>
          <w:szCs w:val="22"/>
        </w:rPr>
      </w:pPr>
    </w:p>
    <w:p w14:paraId="6D1A5D6E" w14:textId="3C55A725" w:rsidR="003D50CD" w:rsidRDefault="00E67ACB" w:rsidP="003D37AA">
      <w:pPr>
        <w:shd w:val="clear" w:color="auto" w:fill="FFFFFF"/>
        <w:jc w:val="both"/>
        <w:rPr>
          <w:rFonts w:cs="Tahoma"/>
          <w:color w:val="000000" w:themeColor="text1"/>
          <w:sz w:val="22"/>
          <w:szCs w:val="22"/>
        </w:rPr>
      </w:pPr>
      <w:r>
        <w:rPr>
          <w:rFonts w:cs="Tahoma"/>
          <w:color w:val="000000" w:themeColor="text1"/>
          <w:sz w:val="22"/>
          <w:szCs w:val="22"/>
        </w:rPr>
        <w:t>D</w:t>
      </w:r>
      <w:r w:rsidR="00E85122">
        <w:rPr>
          <w:rFonts w:cs="Tahoma"/>
          <w:color w:val="000000" w:themeColor="text1"/>
          <w:sz w:val="22"/>
          <w:szCs w:val="22"/>
        </w:rPr>
        <w:t>r</w:t>
      </w:r>
      <w:r>
        <w:rPr>
          <w:rFonts w:cs="Tahoma"/>
          <w:color w:val="000000" w:themeColor="text1"/>
          <w:sz w:val="22"/>
          <w:szCs w:val="22"/>
        </w:rPr>
        <w:t>. Ju</w:t>
      </w:r>
      <w:r w:rsidR="00E85122">
        <w:rPr>
          <w:rFonts w:cs="Tahoma"/>
          <w:color w:val="000000" w:themeColor="text1"/>
          <w:sz w:val="22"/>
          <w:szCs w:val="22"/>
        </w:rPr>
        <w:t xml:space="preserve">rij Žurej </w:t>
      </w:r>
      <w:r w:rsidR="008722CF">
        <w:rPr>
          <w:rFonts w:cs="Tahoma"/>
          <w:color w:val="000000" w:themeColor="text1"/>
          <w:sz w:val="22"/>
          <w:szCs w:val="22"/>
        </w:rPr>
        <w:t xml:space="preserve">je podal mnenje, da </w:t>
      </w:r>
      <w:r w:rsidR="00E85122">
        <w:rPr>
          <w:rFonts w:cs="Tahoma"/>
          <w:color w:val="000000" w:themeColor="text1"/>
          <w:sz w:val="22"/>
          <w:szCs w:val="22"/>
        </w:rPr>
        <w:t xml:space="preserve">v skladu z </w:t>
      </w:r>
      <w:r w:rsidR="0055177D">
        <w:rPr>
          <w:rFonts w:cs="Tahoma"/>
          <w:color w:val="000000" w:themeColor="text1"/>
          <w:sz w:val="22"/>
          <w:szCs w:val="22"/>
        </w:rPr>
        <w:t>Z</w:t>
      </w:r>
      <w:r w:rsidR="00E85122">
        <w:rPr>
          <w:rFonts w:cs="Tahoma"/>
          <w:color w:val="000000" w:themeColor="text1"/>
          <w:sz w:val="22"/>
          <w:szCs w:val="22"/>
        </w:rPr>
        <w:t xml:space="preserve">akonom o integriteti in preprečevanju korupcije </w:t>
      </w:r>
      <w:r w:rsidR="008722CF">
        <w:rPr>
          <w:rFonts w:cs="Tahoma"/>
          <w:color w:val="000000" w:themeColor="text1"/>
          <w:sz w:val="22"/>
          <w:szCs w:val="22"/>
        </w:rPr>
        <w:t xml:space="preserve">obstaja </w:t>
      </w:r>
      <w:r w:rsidR="00E85122">
        <w:rPr>
          <w:rFonts w:cs="Tahoma"/>
          <w:color w:val="000000" w:themeColor="text1"/>
          <w:sz w:val="22"/>
          <w:szCs w:val="22"/>
        </w:rPr>
        <w:t xml:space="preserve">potencialen konflikt interesov občinskega svetnika </w:t>
      </w:r>
      <w:proofErr w:type="spellStart"/>
      <w:r w:rsidR="00E85122">
        <w:rPr>
          <w:rFonts w:cs="Tahoma"/>
          <w:color w:val="000000" w:themeColor="text1"/>
          <w:sz w:val="22"/>
          <w:szCs w:val="22"/>
        </w:rPr>
        <w:t>Adisa</w:t>
      </w:r>
      <w:proofErr w:type="spellEnd"/>
      <w:r w:rsidR="00E85122">
        <w:rPr>
          <w:rFonts w:cs="Tahoma"/>
          <w:color w:val="000000" w:themeColor="text1"/>
          <w:sz w:val="22"/>
          <w:szCs w:val="22"/>
        </w:rPr>
        <w:t xml:space="preserve"> Hrovata in odbornika Gorana Kavsa</w:t>
      </w:r>
      <w:r w:rsidR="005B134F">
        <w:rPr>
          <w:rFonts w:cs="Tahoma"/>
          <w:color w:val="000000" w:themeColor="text1"/>
          <w:sz w:val="22"/>
          <w:szCs w:val="22"/>
        </w:rPr>
        <w:t>, zato bi se moral svetnik Adis Hrovat izločiti sam iz vseh obravnav in glasovanj, kar pa ni storil, saj je pri korespondenčni seji glasoval</w:t>
      </w:r>
      <w:r w:rsidR="008722CF">
        <w:rPr>
          <w:rFonts w:cs="Tahoma"/>
          <w:color w:val="000000" w:themeColor="text1"/>
          <w:sz w:val="22"/>
          <w:szCs w:val="22"/>
        </w:rPr>
        <w:t>.</w:t>
      </w:r>
      <w:r w:rsidR="005B134F">
        <w:rPr>
          <w:rFonts w:cs="Tahoma"/>
          <w:color w:val="000000" w:themeColor="text1"/>
          <w:sz w:val="22"/>
          <w:szCs w:val="22"/>
        </w:rPr>
        <w:t xml:space="preserve"> Občinska uprava njegovega glasu v skladu z mnenjem Komisije za preprečevanje korupcije (v nadaljevanju Komisija) ni upoštevala.</w:t>
      </w:r>
      <w:r w:rsidR="00CB77E3">
        <w:rPr>
          <w:rFonts w:cs="Tahoma"/>
          <w:color w:val="000000" w:themeColor="text1"/>
          <w:sz w:val="22"/>
          <w:szCs w:val="22"/>
        </w:rPr>
        <w:t xml:space="preserve"> Komisija, kamor je občinska uprava poslala dopis za podajo mnenja v dotični zadevi, ni izrecno podala mnenja ali gre res za konflikt interesov. Glede na navedeno je zahteval popravek poročila korespondenčne seje tako, da se glasovanje </w:t>
      </w:r>
      <w:r w:rsidR="0055177D">
        <w:rPr>
          <w:rFonts w:cs="Tahoma"/>
          <w:color w:val="000000" w:themeColor="text1"/>
          <w:sz w:val="22"/>
          <w:szCs w:val="22"/>
        </w:rPr>
        <w:t xml:space="preserve">občinskega </w:t>
      </w:r>
      <w:r w:rsidR="00CB77E3">
        <w:rPr>
          <w:rFonts w:cs="Tahoma"/>
          <w:color w:val="000000" w:themeColor="text1"/>
          <w:sz w:val="22"/>
          <w:szCs w:val="22"/>
        </w:rPr>
        <w:t xml:space="preserve">svetnika zabeleži in </w:t>
      </w:r>
      <w:r w:rsidR="00B921CF">
        <w:rPr>
          <w:rFonts w:cs="Tahoma"/>
          <w:color w:val="000000" w:themeColor="text1"/>
          <w:sz w:val="22"/>
          <w:szCs w:val="22"/>
        </w:rPr>
        <w:t xml:space="preserve">da se </w:t>
      </w:r>
      <w:r w:rsidR="00CB77E3">
        <w:rPr>
          <w:rFonts w:cs="Tahoma"/>
          <w:color w:val="000000" w:themeColor="text1"/>
          <w:sz w:val="22"/>
          <w:szCs w:val="22"/>
        </w:rPr>
        <w:t xml:space="preserve">preveri ali </w:t>
      </w:r>
      <w:r w:rsidR="0055177D">
        <w:rPr>
          <w:rFonts w:cs="Tahoma"/>
          <w:color w:val="000000" w:themeColor="text1"/>
          <w:sz w:val="22"/>
          <w:szCs w:val="22"/>
        </w:rPr>
        <w:t>j</w:t>
      </w:r>
      <w:r w:rsidR="00CB77E3">
        <w:rPr>
          <w:rFonts w:cs="Tahoma"/>
          <w:color w:val="000000" w:themeColor="text1"/>
          <w:sz w:val="22"/>
          <w:szCs w:val="22"/>
        </w:rPr>
        <w:t xml:space="preserve">e </w:t>
      </w:r>
      <w:r w:rsidR="0055177D">
        <w:rPr>
          <w:rFonts w:cs="Tahoma"/>
          <w:color w:val="000000" w:themeColor="text1"/>
          <w:sz w:val="22"/>
          <w:szCs w:val="22"/>
        </w:rPr>
        <w:t xml:space="preserve">Komisija v zadevi </w:t>
      </w:r>
      <w:r w:rsidR="00CB77E3">
        <w:rPr>
          <w:rFonts w:cs="Tahoma"/>
          <w:color w:val="000000" w:themeColor="text1"/>
          <w:sz w:val="22"/>
          <w:szCs w:val="22"/>
        </w:rPr>
        <w:t>kršil</w:t>
      </w:r>
      <w:r w:rsidR="0055177D">
        <w:rPr>
          <w:rFonts w:cs="Tahoma"/>
          <w:color w:val="000000" w:themeColor="text1"/>
          <w:sz w:val="22"/>
          <w:szCs w:val="22"/>
        </w:rPr>
        <w:t>a</w:t>
      </w:r>
      <w:r w:rsidR="00CB77E3">
        <w:rPr>
          <w:rFonts w:cs="Tahoma"/>
          <w:color w:val="000000" w:themeColor="text1"/>
          <w:sz w:val="22"/>
          <w:szCs w:val="22"/>
        </w:rPr>
        <w:t xml:space="preserve"> </w:t>
      </w:r>
      <w:r w:rsidR="0055177D">
        <w:rPr>
          <w:rFonts w:cs="Tahoma"/>
          <w:color w:val="000000" w:themeColor="text1"/>
          <w:sz w:val="22"/>
          <w:szCs w:val="22"/>
        </w:rPr>
        <w:t>Z</w:t>
      </w:r>
      <w:r w:rsidR="00CB77E3">
        <w:rPr>
          <w:rFonts w:cs="Tahoma"/>
          <w:color w:val="000000" w:themeColor="text1"/>
          <w:sz w:val="22"/>
          <w:szCs w:val="22"/>
        </w:rPr>
        <w:t xml:space="preserve">akon o </w:t>
      </w:r>
      <w:r w:rsidR="0055177D">
        <w:rPr>
          <w:rFonts w:cs="Tahoma"/>
          <w:color w:val="000000" w:themeColor="text1"/>
          <w:sz w:val="22"/>
          <w:szCs w:val="22"/>
        </w:rPr>
        <w:t xml:space="preserve">integriteti in </w:t>
      </w:r>
      <w:r w:rsidR="00CB77E3">
        <w:rPr>
          <w:rFonts w:cs="Tahoma"/>
          <w:color w:val="000000" w:themeColor="text1"/>
          <w:sz w:val="22"/>
          <w:szCs w:val="22"/>
        </w:rPr>
        <w:t>preprečevanju korupcije</w:t>
      </w:r>
      <w:r w:rsidR="0055177D">
        <w:rPr>
          <w:rFonts w:cs="Tahoma"/>
          <w:color w:val="000000" w:themeColor="text1"/>
          <w:sz w:val="22"/>
          <w:szCs w:val="22"/>
        </w:rPr>
        <w:t xml:space="preserve"> in da v zvezi </w:t>
      </w:r>
      <w:r w:rsidR="005B134F">
        <w:rPr>
          <w:rFonts w:cs="Tahoma"/>
          <w:color w:val="000000" w:themeColor="text1"/>
          <w:sz w:val="22"/>
          <w:szCs w:val="22"/>
        </w:rPr>
        <w:t>s tem</w:t>
      </w:r>
      <w:r w:rsidR="00B921CF">
        <w:rPr>
          <w:rFonts w:cs="Tahoma"/>
          <w:color w:val="000000" w:themeColor="text1"/>
          <w:sz w:val="22"/>
          <w:szCs w:val="22"/>
        </w:rPr>
        <w:t xml:space="preserve"> Komisija </w:t>
      </w:r>
      <w:r w:rsidR="005B134F">
        <w:rPr>
          <w:rFonts w:cs="Tahoma"/>
          <w:color w:val="000000" w:themeColor="text1"/>
          <w:sz w:val="22"/>
          <w:szCs w:val="22"/>
        </w:rPr>
        <w:t xml:space="preserve"> </w:t>
      </w:r>
      <w:r w:rsidR="0055177D">
        <w:rPr>
          <w:rFonts w:cs="Tahoma"/>
          <w:color w:val="000000" w:themeColor="text1"/>
          <w:sz w:val="22"/>
          <w:szCs w:val="22"/>
        </w:rPr>
        <w:t>izda odločbo.</w:t>
      </w:r>
    </w:p>
    <w:p w14:paraId="542660B3" w14:textId="77777777" w:rsidR="003D50CD" w:rsidRDefault="003D50CD" w:rsidP="003D37AA">
      <w:pPr>
        <w:shd w:val="clear" w:color="auto" w:fill="FFFFFF"/>
        <w:jc w:val="both"/>
        <w:rPr>
          <w:rFonts w:cs="Tahoma"/>
          <w:color w:val="000000" w:themeColor="text1"/>
          <w:sz w:val="22"/>
          <w:szCs w:val="22"/>
        </w:rPr>
      </w:pPr>
    </w:p>
    <w:p w14:paraId="6A6DD59E" w14:textId="5F09FA11" w:rsidR="003D50CD" w:rsidRDefault="005B134F" w:rsidP="003D37AA">
      <w:pPr>
        <w:shd w:val="clear" w:color="auto" w:fill="FFFFFF"/>
        <w:jc w:val="both"/>
        <w:rPr>
          <w:rFonts w:cs="Tahoma"/>
          <w:color w:val="000000" w:themeColor="text1"/>
          <w:sz w:val="22"/>
          <w:szCs w:val="22"/>
        </w:rPr>
      </w:pPr>
      <w:r>
        <w:rPr>
          <w:rFonts w:cs="Tahoma"/>
          <w:color w:val="000000" w:themeColor="text1"/>
          <w:sz w:val="22"/>
          <w:szCs w:val="22"/>
        </w:rPr>
        <w:t>Adis Hrovat je na podlagi prejetega dokumenta KPK-ja podal razloge, zakaj je imel po njegovem mnenju pravico glasovati.</w:t>
      </w:r>
    </w:p>
    <w:p w14:paraId="79D0250E" w14:textId="77777777" w:rsidR="003D50CD" w:rsidRDefault="003D50CD" w:rsidP="003D37AA">
      <w:pPr>
        <w:shd w:val="clear" w:color="auto" w:fill="FFFFFF"/>
        <w:jc w:val="both"/>
        <w:rPr>
          <w:rFonts w:cs="Tahoma"/>
          <w:color w:val="000000" w:themeColor="text1"/>
          <w:sz w:val="22"/>
          <w:szCs w:val="22"/>
        </w:rPr>
      </w:pPr>
    </w:p>
    <w:p w14:paraId="2DF9E0C2" w14:textId="3AEECBCF" w:rsidR="00B921CF" w:rsidRDefault="005B134F" w:rsidP="003D37AA">
      <w:pPr>
        <w:shd w:val="clear" w:color="auto" w:fill="FFFFFF"/>
        <w:jc w:val="both"/>
        <w:rPr>
          <w:rFonts w:cs="Tahoma"/>
          <w:color w:val="000000" w:themeColor="text1"/>
          <w:sz w:val="22"/>
          <w:szCs w:val="22"/>
        </w:rPr>
      </w:pPr>
      <w:r>
        <w:rPr>
          <w:rFonts w:cs="Tahoma"/>
          <w:color w:val="000000" w:themeColor="text1"/>
          <w:sz w:val="22"/>
          <w:szCs w:val="22"/>
        </w:rPr>
        <w:t>Župan je dal na glasovanje potrditev zapisnika</w:t>
      </w:r>
      <w:r w:rsidR="00B921CF">
        <w:rPr>
          <w:rFonts w:cs="Tahoma"/>
          <w:color w:val="000000" w:themeColor="text1"/>
          <w:sz w:val="22"/>
          <w:szCs w:val="22"/>
        </w:rPr>
        <w:t xml:space="preserve"> z opombo, da se zapisnik ustrezno popravi, kot je zahteval občinski svetnik dr. Jurij Žurej.</w:t>
      </w:r>
    </w:p>
    <w:p w14:paraId="46B6DF20" w14:textId="063D4BDE" w:rsidR="003D37AA" w:rsidRPr="003B1046" w:rsidRDefault="003D37AA" w:rsidP="003D37AA">
      <w:pPr>
        <w:shd w:val="clear" w:color="auto" w:fill="FFFFFF"/>
        <w:jc w:val="both"/>
        <w:rPr>
          <w:rFonts w:cs="Tahoma"/>
          <w:color w:val="000000" w:themeColor="text1"/>
          <w:sz w:val="22"/>
          <w:szCs w:val="22"/>
        </w:rPr>
      </w:pPr>
      <w:r w:rsidRPr="003B1046">
        <w:rPr>
          <w:rFonts w:cs="Tahoma"/>
          <w:color w:val="000000" w:themeColor="text1"/>
          <w:sz w:val="22"/>
          <w:szCs w:val="22"/>
        </w:rPr>
        <w:t>Občinski svet Občine Bovec je sprejel naslednji sklep:</w:t>
      </w:r>
    </w:p>
    <w:p w14:paraId="7A0C29ED" w14:textId="77777777" w:rsidR="000C78E0" w:rsidRPr="003B1046" w:rsidRDefault="000C78E0" w:rsidP="000C78E0">
      <w:pPr>
        <w:shd w:val="clear" w:color="auto" w:fill="FFFFFF"/>
        <w:jc w:val="both"/>
        <w:rPr>
          <w:rFonts w:cs="Tahoma"/>
          <w:b/>
          <w:bCs/>
          <w:color w:val="000000" w:themeColor="text1"/>
          <w:sz w:val="22"/>
          <w:szCs w:val="22"/>
        </w:rPr>
      </w:pPr>
    </w:p>
    <w:tbl>
      <w:tblPr>
        <w:tblStyle w:val="Tabelamrea"/>
        <w:tblW w:w="0" w:type="auto"/>
        <w:tblLook w:val="04A0" w:firstRow="1" w:lastRow="0" w:firstColumn="1" w:lastColumn="0" w:noHBand="0" w:noVBand="1"/>
      </w:tblPr>
      <w:tblGrid>
        <w:gridCol w:w="9209"/>
      </w:tblGrid>
      <w:tr w:rsidR="000C78E0" w:rsidRPr="003B1046" w14:paraId="27206DE5" w14:textId="77777777" w:rsidTr="000C78E0">
        <w:tc>
          <w:tcPr>
            <w:tcW w:w="9209" w:type="dxa"/>
          </w:tcPr>
          <w:p w14:paraId="2DCFD9D8" w14:textId="77777777" w:rsidR="000C78E0" w:rsidRPr="003B1046" w:rsidRDefault="000C78E0" w:rsidP="000C78E0">
            <w:pPr>
              <w:shd w:val="clear" w:color="auto" w:fill="FFFFFF"/>
              <w:jc w:val="both"/>
              <w:rPr>
                <w:rFonts w:cs="Tahoma"/>
                <w:b/>
                <w:bCs/>
                <w:sz w:val="22"/>
                <w:szCs w:val="22"/>
              </w:rPr>
            </w:pPr>
            <w:r w:rsidRPr="003B1046">
              <w:rPr>
                <w:rFonts w:cs="Tahoma"/>
                <w:b/>
                <w:bCs/>
                <w:sz w:val="22"/>
                <w:szCs w:val="22"/>
              </w:rPr>
              <w:t>SKLEP:</w:t>
            </w:r>
          </w:p>
          <w:p w14:paraId="448E6E0B" w14:textId="01E1BB59" w:rsidR="000C78E0" w:rsidRPr="003B1046" w:rsidRDefault="000C78E0" w:rsidP="00B937F1">
            <w:pPr>
              <w:shd w:val="clear" w:color="auto" w:fill="FFFFFF"/>
              <w:jc w:val="both"/>
              <w:rPr>
                <w:rFonts w:cs="Tahoma"/>
                <w:b/>
                <w:bCs/>
                <w:color w:val="000000" w:themeColor="text1"/>
                <w:sz w:val="22"/>
                <w:szCs w:val="22"/>
              </w:rPr>
            </w:pPr>
            <w:r w:rsidRPr="003B1046">
              <w:rPr>
                <w:rFonts w:cs="Tahoma"/>
                <w:b/>
                <w:bCs/>
                <w:sz w:val="22"/>
                <w:szCs w:val="22"/>
              </w:rPr>
              <w:t xml:space="preserve">Občinski svet Občine Bovec je </w:t>
            </w:r>
            <w:r w:rsidRPr="003B1046">
              <w:rPr>
                <w:rFonts w:cs="Tahoma"/>
                <w:b/>
                <w:bCs/>
                <w:color w:val="000000" w:themeColor="text1"/>
                <w:sz w:val="22"/>
                <w:szCs w:val="22"/>
              </w:rPr>
              <w:t>potrdil zapisnik 1</w:t>
            </w:r>
            <w:r w:rsidR="00034E7C" w:rsidRPr="003B1046">
              <w:rPr>
                <w:rFonts w:cs="Tahoma"/>
                <w:b/>
                <w:bCs/>
                <w:color w:val="000000" w:themeColor="text1"/>
                <w:sz w:val="22"/>
                <w:szCs w:val="22"/>
              </w:rPr>
              <w:t>8</w:t>
            </w:r>
            <w:r w:rsidRPr="003B1046">
              <w:rPr>
                <w:rFonts w:cs="Tahoma"/>
                <w:b/>
                <w:bCs/>
                <w:color w:val="000000" w:themeColor="text1"/>
                <w:sz w:val="22"/>
                <w:szCs w:val="22"/>
              </w:rPr>
              <w:t>. korespondenčne seje Občinskega sveta Občine Bovec.</w:t>
            </w:r>
          </w:p>
        </w:tc>
      </w:tr>
    </w:tbl>
    <w:p w14:paraId="2BAEEB7A" w14:textId="77777777" w:rsidR="000C78E0" w:rsidRPr="003B1046" w:rsidRDefault="000C78E0" w:rsidP="000C78E0">
      <w:pPr>
        <w:shd w:val="clear" w:color="auto" w:fill="FFFFFF"/>
        <w:jc w:val="both"/>
        <w:rPr>
          <w:rFonts w:cs="Tahoma"/>
          <w:b/>
          <w:bCs/>
          <w:color w:val="000000" w:themeColor="text1"/>
          <w:sz w:val="22"/>
          <w:szCs w:val="22"/>
        </w:rPr>
      </w:pPr>
    </w:p>
    <w:p w14:paraId="0AD7AEC0" w14:textId="77777777" w:rsidR="000C78E0" w:rsidRPr="003B1046" w:rsidRDefault="000C78E0" w:rsidP="000C78E0">
      <w:pPr>
        <w:autoSpaceDE w:val="0"/>
        <w:autoSpaceDN w:val="0"/>
        <w:adjustRightInd w:val="0"/>
        <w:rPr>
          <w:rFonts w:cs="Tahoma"/>
          <w:b/>
          <w:bCs/>
          <w:color w:val="000000"/>
          <w:sz w:val="22"/>
          <w:szCs w:val="22"/>
          <w:shd w:val="clear" w:color="auto" w:fill="FFFFFF"/>
        </w:rPr>
      </w:pPr>
      <w:r w:rsidRPr="003B1046">
        <w:rPr>
          <w:rFonts w:cs="Tahoma"/>
          <w:b/>
          <w:bCs/>
          <w:color w:val="000000"/>
          <w:sz w:val="22"/>
          <w:szCs w:val="22"/>
          <w:shd w:val="clear" w:color="auto" w:fill="FFFFFF"/>
        </w:rPr>
        <w:t>Glasovanje:</w:t>
      </w:r>
    </w:p>
    <w:p w14:paraId="582126BB" w14:textId="3353D523" w:rsidR="000C78E0" w:rsidRPr="00C55A73" w:rsidRDefault="007362D8" w:rsidP="00C55A73">
      <w:pPr>
        <w:pStyle w:val="Odstavekseznama"/>
        <w:numPr>
          <w:ilvl w:val="0"/>
          <w:numId w:val="19"/>
        </w:numPr>
        <w:autoSpaceDE w:val="0"/>
        <w:autoSpaceDN w:val="0"/>
        <w:adjustRightInd w:val="0"/>
        <w:rPr>
          <w:rFonts w:cs="Tahoma"/>
          <w:b/>
          <w:bCs/>
          <w:sz w:val="22"/>
          <w:szCs w:val="22"/>
          <w:shd w:val="clear" w:color="auto" w:fill="FFFFFF"/>
        </w:rPr>
      </w:pPr>
      <w:r w:rsidRPr="003B1046">
        <w:rPr>
          <w:rFonts w:cs="Tahoma"/>
          <w:b/>
          <w:bCs/>
          <w:sz w:val="22"/>
          <w:szCs w:val="22"/>
          <w:shd w:val="clear" w:color="auto" w:fill="FFFFFF"/>
        </w:rPr>
        <w:t>soglasno</w:t>
      </w:r>
    </w:p>
    <w:p w14:paraId="07C77541" w14:textId="77777777" w:rsidR="000C78E0" w:rsidRPr="003B1046" w:rsidRDefault="000C78E0" w:rsidP="000C78E0">
      <w:pPr>
        <w:shd w:val="clear" w:color="auto" w:fill="FFFFFF"/>
        <w:jc w:val="both"/>
        <w:rPr>
          <w:rFonts w:cs="Tahoma"/>
          <w:b/>
          <w:bCs/>
          <w:color w:val="000000" w:themeColor="text1"/>
          <w:sz w:val="22"/>
          <w:szCs w:val="22"/>
        </w:rPr>
      </w:pPr>
    </w:p>
    <w:p w14:paraId="14F6A4A7" w14:textId="5AE7C351" w:rsidR="007362D8" w:rsidRPr="007362D8" w:rsidRDefault="004D4A15" w:rsidP="007362D8">
      <w:pPr>
        <w:jc w:val="both"/>
        <w:rPr>
          <w:rFonts w:cs="Tahoma"/>
          <w:b/>
          <w:bCs/>
          <w:sz w:val="22"/>
          <w:szCs w:val="22"/>
          <w:u w:val="double"/>
        </w:rPr>
      </w:pPr>
      <w:r w:rsidRPr="007362D8">
        <w:rPr>
          <w:rFonts w:cs="Tahoma"/>
          <w:b/>
          <w:bCs/>
          <w:sz w:val="22"/>
          <w:szCs w:val="22"/>
          <w:u w:val="double"/>
        </w:rPr>
        <w:t>AD 2)</w:t>
      </w:r>
      <w:r w:rsidR="005A1DF1" w:rsidRPr="007362D8">
        <w:rPr>
          <w:rFonts w:cs="Tahoma"/>
          <w:b/>
          <w:bCs/>
          <w:sz w:val="22"/>
          <w:szCs w:val="22"/>
          <w:u w:val="double"/>
        </w:rPr>
        <w:t xml:space="preserve"> </w:t>
      </w:r>
      <w:r w:rsidR="007362D8" w:rsidRPr="007362D8">
        <w:rPr>
          <w:rFonts w:cs="Tahoma"/>
          <w:b/>
          <w:bCs/>
          <w:sz w:val="22"/>
          <w:szCs w:val="22"/>
          <w:u w:val="double"/>
        </w:rPr>
        <w:t>Odlok o ustanovitvi Sveta za preventivo in vzgojo v cestnem prometu Občine Bovec (prvo branje)</w:t>
      </w:r>
    </w:p>
    <w:p w14:paraId="2D3BC46D" w14:textId="2182785E" w:rsidR="004D4A15" w:rsidRPr="000C78E0" w:rsidRDefault="004D4A15" w:rsidP="009817B3">
      <w:pPr>
        <w:autoSpaceDE w:val="0"/>
        <w:autoSpaceDN w:val="0"/>
        <w:adjustRightInd w:val="0"/>
        <w:jc w:val="both"/>
        <w:rPr>
          <w:rFonts w:cs="Tahoma"/>
          <w:b/>
          <w:bCs/>
          <w:sz w:val="22"/>
          <w:szCs w:val="22"/>
          <w:u w:val="double"/>
        </w:rPr>
      </w:pPr>
    </w:p>
    <w:p w14:paraId="4F2870BC" w14:textId="62727640" w:rsidR="00897926" w:rsidRPr="00897926" w:rsidRDefault="005B36B6" w:rsidP="005B36B6">
      <w:pPr>
        <w:shd w:val="clear" w:color="auto" w:fill="FFFFFF"/>
        <w:spacing w:after="100" w:afterAutospacing="1"/>
        <w:jc w:val="both"/>
        <w:rPr>
          <w:rFonts w:cs="Tahoma"/>
          <w:sz w:val="22"/>
          <w:szCs w:val="22"/>
          <w:shd w:val="clear" w:color="auto" w:fill="FFFFFF"/>
        </w:rPr>
      </w:pPr>
      <w:r w:rsidRPr="003B1046">
        <w:rPr>
          <w:rFonts w:cs="Tahoma"/>
          <w:color w:val="000000"/>
          <w:sz w:val="22"/>
          <w:szCs w:val="22"/>
          <w:shd w:val="clear" w:color="auto" w:fill="FFFFFF"/>
        </w:rPr>
        <w:t xml:space="preserve">Po uvodnih besedah je </w:t>
      </w:r>
      <w:r w:rsidR="00C85863" w:rsidRPr="003B1046">
        <w:rPr>
          <w:rFonts w:cs="Tahoma"/>
          <w:color w:val="000000"/>
          <w:sz w:val="22"/>
          <w:szCs w:val="22"/>
          <w:shd w:val="clear" w:color="auto" w:fill="FFFFFF"/>
        </w:rPr>
        <w:t>župan</w:t>
      </w:r>
      <w:r w:rsidRPr="003B1046">
        <w:rPr>
          <w:rFonts w:cs="Tahoma"/>
          <w:color w:val="000000"/>
          <w:sz w:val="22"/>
          <w:szCs w:val="22"/>
          <w:shd w:val="clear" w:color="auto" w:fill="FFFFFF"/>
        </w:rPr>
        <w:t xml:space="preserve"> predal besedo poročevalcu </w:t>
      </w:r>
      <w:r w:rsidR="007362D8" w:rsidRPr="003B1046">
        <w:rPr>
          <w:rFonts w:cs="Tahoma"/>
          <w:color w:val="000000"/>
          <w:sz w:val="22"/>
          <w:szCs w:val="22"/>
          <w:shd w:val="clear" w:color="auto" w:fill="FFFFFF"/>
        </w:rPr>
        <w:t>Janku Volariču</w:t>
      </w:r>
      <w:r w:rsidRPr="003B1046">
        <w:rPr>
          <w:rFonts w:cs="Tahoma"/>
          <w:color w:val="000000"/>
          <w:sz w:val="22"/>
          <w:szCs w:val="22"/>
          <w:shd w:val="clear" w:color="auto" w:fill="FFFFFF"/>
        </w:rPr>
        <w:t xml:space="preserve">, </w:t>
      </w:r>
      <w:r w:rsidR="007362D8" w:rsidRPr="003B1046">
        <w:rPr>
          <w:rFonts w:cs="Tahoma"/>
          <w:color w:val="000000"/>
          <w:sz w:val="22"/>
          <w:szCs w:val="22"/>
          <w:shd w:val="clear" w:color="auto" w:fill="FFFFFF"/>
        </w:rPr>
        <w:t xml:space="preserve">predsedniku </w:t>
      </w:r>
      <w:r w:rsidR="007362D8" w:rsidRPr="00897926">
        <w:rPr>
          <w:rFonts w:cs="Tahoma"/>
          <w:sz w:val="22"/>
          <w:szCs w:val="22"/>
          <w:shd w:val="clear" w:color="auto" w:fill="FFFFFF"/>
        </w:rPr>
        <w:t>Sveta</w:t>
      </w:r>
      <w:r w:rsidR="00897926" w:rsidRPr="00897926">
        <w:rPr>
          <w:rFonts w:cs="Tahoma"/>
          <w:sz w:val="22"/>
          <w:szCs w:val="22"/>
          <w:shd w:val="clear" w:color="auto" w:fill="FFFFFF"/>
        </w:rPr>
        <w:t xml:space="preserve"> za preventivo v cestnem prometu v občini Bovec.</w:t>
      </w:r>
    </w:p>
    <w:p w14:paraId="6C3625C9" w14:textId="452BE990" w:rsidR="00C85863" w:rsidRPr="003B1046" w:rsidRDefault="00C85863" w:rsidP="005B36B6">
      <w:pPr>
        <w:shd w:val="clear" w:color="auto" w:fill="FFFFFF"/>
        <w:spacing w:after="100" w:afterAutospacing="1"/>
        <w:jc w:val="both"/>
        <w:rPr>
          <w:rFonts w:cs="Tahoma"/>
          <w:color w:val="000000"/>
          <w:sz w:val="22"/>
          <w:szCs w:val="22"/>
          <w:shd w:val="clear" w:color="auto" w:fill="FFFFFF"/>
        </w:rPr>
      </w:pPr>
      <w:r w:rsidRPr="003B1046">
        <w:rPr>
          <w:rFonts w:cs="Tahoma"/>
          <w:color w:val="000000"/>
          <w:sz w:val="22"/>
          <w:szCs w:val="22"/>
          <w:shd w:val="clear" w:color="auto" w:fill="FFFFFF"/>
        </w:rPr>
        <w:t xml:space="preserve">Na kratko je povzel glavne vsebine in pomen </w:t>
      </w:r>
      <w:r w:rsidR="00897926">
        <w:rPr>
          <w:rFonts w:cs="Tahoma"/>
          <w:color w:val="000000"/>
          <w:sz w:val="22"/>
          <w:szCs w:val="22"/>
          <w:shd w:val="clear" w:color="auto" w:fill="FFFFFF"/>
        </w:rPr>
        <w:t>obravnavanega o</w:t>
      </w:r>
      <w:r w:rsidRPr="003B1046">
        <w:rPr>
          <w:rFonts w:cs="Tahoma"/>
          <w:color w:val="000000"/>
          <w:sz w:val="22"/>
          <w:szCs w:val="22"/>
          <w:shd w:val="clear" w:color="auto" w:fill="FFFFFF"/>
        </w:rPr>
        <w:t>dloka</w:t>
      </w:r>
      <w:r w:rsidR="00897926">
        <w:rPr>
          <w:rFonts w:cs="Tahoma"/>
          <w:color w:val="000000"/>
          <w:sz w:val="22"/>
          <w:szCs w:val="22"/>
          <w:shd w:val="clear" w:color="auto" w:fill="FFFFFF"/>
        </w:rPr>
        <w:t xml:space="preserve">, s potrditvijo katerega bo Svet </w:t>
      </w:r>
      <w:r w:rsidR="00897926" w:rsidRPr="00897926">
        <w:rPr>
          <w:rFonts w:cs="Tahoma"/>
          <w:color w:val="000000"/>
          <w:sz w:val="22"/>
          <w:szCs w:val="22"/>
          <w:shd w:val="clear" w:color="auto" w:fill="FFFFFF"/>
        </w:rPr>
        <w:t xml:space="preserve">za preventivo in vzgojo v cestnem prometu </w:t>
      </w:r>
      <w:r w:rsidR="005C3F9C">
        <w:rPr>
          <w:rFonts w:cs="Tahoma"/>
          <w:color w:val="000000"/>
          <w:sz w:val="22"/>
          <w:szCs w:val="22"/>
          <w:shd w:val="clear" w:color="auto" w:fill="FFFFFF"/>
        </w:rPr>
        <w:t xml:space="preserve">tudi </w:t>
      </w:r>
      <w:r w:rsidR="00897926">
        <w:rPr>
          <w:rFonts w:cs="Tahoma"/>
          <w:color w:val="000000"/>
          <w:sz w:val="22"/>
          <w:szCs w:val="22"/>
          <w:shd w:val="clear" w:color="auto" w:fill="FFFFFF"/>
        </w:rPr>
        <w:t>pravno formalno urejen.</w:t>
      </w:r>
      <w:r w:rsidR="005C3F9C">
        <w:rPr>
          <w:rFonts w:cs="Tahoma"/>
          <w:color w:val="000000"/>
          <w:sz w:val="22"/>
          <w:szCs w:val="22"/>
          <w:shd w:val="clear" w:color="auto" w:fill="FFFFFF"/>
        </w:rPr>
        <w:t xml:space="preserve"> </w:t>
      </w:r>
    </w:p>
    <w:p w14:paraId="72D179CB" w14:textId="09F08E7E" w:rsidR="005920A8" w:rsidRPr="005C3F9C" w:rsidRDefault="009B59CF" w:rsidP="005C3F9C">
      <w:pPr>
        <w:shd w:val="clear" w:color="auto" w:fill="FFFFFF"/>
        <w:spacing w:after="100" w:afterAutospacing="1"/>
        <w:jc w:val="both"/>
        <w:rPr>
          <w:rFonts w:cs="Tahoma"/>
          <w:color w:val="000000"/>
          <w:sz w:val="22"/>
          <w:szCs w:val="22"/>
          <w:shd w:val="clear" w:color="auto" w:fill="FFFFFF"/>
        </w:rPr>
      </w:pPr>
      <w:r w:rsidRPr="003B1046">
        <w:rPr>
          <w:rFonts w:cs="Tahoma"/>
          <w:color w:val="000000"/>
          <w:sz w:val="22"/>
          <w:szCs w:val="22"/>
          <w:shd w:val="clear" w:color="auto" w:fill="FFFFFF"/>
        </w:rPr>
        <w:t>V razpravi so sodelovali</w:t>
      </w:r>
      <w:r w:rsidR="00C85863" w:rsidRPr="003B1046">
        <w:rPr>
          <w:rFonts w:cs="Tahoma"/>
          <w:color w:val="000000"/>
          <w:sz w:val="22"/>
          <w:szCs w:val="22"/>
          <w:shd w:val="clear" w:color="auto" w:fill="FFFFFF"/>
        </w:rPr>
        <w:t xml:space="preserve"> </w:t>
      </w:r>
      <w:r w:rsidR="005C3F9C">
        <w:rPr>
          <w:rFonts w:cs="Tahoma"/>
          <w:color w:val="000000"/>
          <w:sz w:val="22"/>
          <w:szCs w:val="22"/>
          <w:shd w:val="clear" w:color="auto" w:fill="FFFFFF"/>
        </w:rPr>
        <w:t xml:space="preserve">Miro Bozja, </w:t>
      </w:r>
      <w:r w:rsidR="00C85863" w:rsidRPr="003B1046">
        <w:rPr>
          <w:rFonts w:cs="Tahoma"/>
          <w:color w:val="000000"/>
          <w:sz w:val="22"/>
          <w:szCs w:val="22"/>
          <w:shd w:val="clear" w:color="auto" w:fill="FFFFFF"/>
        </w:rPr>
        <w:t>Slavka Kenda, Miha Sotlar</w:t>
      </w:r>
      <w:r w:rsidR="005C3F9C">
        <w:rPr>
          <w:rFonts w:cs="Tahoma"/>
          <w:color w:val="000000"/>
          <w:sz w:val="22"/>
          <w:szCs w:val="22"/>
          <w:shd w:val="clear" w:color="auto" w:fill="FFFFFF"/>
        </w:rPr>
        <w:t xml:space="preserve"> in</w:t>
      </w:r>
      <w:r w:rsidR="00C85863" w:rsidRPr="003B1046">
        <w:rPr>
          <w:rFonts w:cs="Tahoma"/>
          <w:color w:val="000000"/>
          <w:sz w:val="22"/>
          <w:szCs w:val="22"/>
          <w:shd w:val="clear" w:color="auto" w:fill="FFFFFF"/>
        </w:rPr>
        <w:t xml:space="preserve"> Danijel Krivec</w:t>
      </w:r>
      <w:r w:rsidR="005C3F9C">
        <w:rPr>
          <w:rFonts w:cs="Tahoma"/>
          <w:color w:val="000000"/>
          <w:sz w:val="22"/>
          <w:szCs w:val="22"/>
          <w:shd w:val="clear" w:color="auto" w:fill="FFFFFF"/>
        </w:rPr>
        <w:t>.</w:t>
      </w:r>
    </w:p>
    <w:p w14:paraId="129DB738" w14:textId="36B19C68" w:rsidR="005B36B6" w:rsidRDefault="00873C56" w:rsidP="005B36B6">
      <w:pPr>
        <w:shd w:val="clear" w:color="auto" w:fill="FFFFFF"/>
        <w:spacing w:after="100" w:afterAutospacing="1"/>
        <w:jc w:val="both"/>
        <w:rPr>
          <w:rFonts w:cs="Tahoma"/>
          <w:color w:val="000000"/>
          <w:sz w:val="22"/>
          <w:szCs w:val="22"/>
          <w:shd w:val="clear" w:color="auto" w:fill="FFFFFF"/>
        </w:rPr>
      </w:pPr>
      <w:r w:rsidRPr="003B1046">
        <w:rPr>
          <w:rFonts w:cs="Tahoma"/>
          <w:color w:val="000000"/>
          <w:sz w:val="22"/>
          <w:szCs w:val="22"/>
          <w:shd w:val="clear" w:color="auto" w:fill="FFFFFF"/>
        </w:rPr>
        <w:t xml:space="preserve">Župan Valter Mlekuž </w:t>
      </w:r>
      <w:r w:rsidR="005B36B6" w:rsidRPr="003B1046">
        <w:rPr>
          <w:rFonts w:cs="Tahoma"/>
          <w:color w:val="000000"/>
          <w:sz w:val="22"/>
          <w:szCs w:val="22"/>
          <w:shd w:val="clear" w:color="auto" w:fill="FFFFFF"/>
        </w:rPr>
        <w:t>je dal na glasovanje</w:t>
      </w:r>
      <w:r w:rsidR="008C0921" w:rsidRPr="003B1046">
        <w:rPr>
          <w:rFonts w:cs="Tahoma"/>
          <w:color w:val="000000"/>
          <w:sz w:val="22"/>
          <w:szCs w:val="22"/>
          <w:shd w:val="clear" w:color="auto" w:fill="FFFFFF"/>
        </w:rPr>
        <w:t>, da se Odlok</w:t>
      </w:r>
      <w:r w:rsidR="00897926">
        <w:rPr>
          <w:rFonts w:cs="Tahoma"/>
          <w:color w:val="000000"/>
          <w:sz w:val="22"/>
          <w:szCs w:val="22"/>
          <w:shd w:val="clear" w:color="auto" w:fill="FFFFFF"/>
        </w:rPr>
        <w:t xml:space="preserve"> </w:t>
      </w:r>
      <w:r w:rsidR="00897926" w:rsidRPr="00897926">
        <w:rPr>
          <w:rFonts w:cs="Tahoma"/>
          <w:color w:val="000000"/>
          <w:sz w:val="22"/>
          <w:szCs w:val="22"/>
          <w:shd w:val="clear" w:color="auto" w:fill="FFFFFF"/>
        </w:rPr>
        <w:t>o ustanovitvi Sveta za preventivo in vzgojo v cestnem prometu Občine Bovec obravnava v prvem in drugem branju, po skrajšanem postopku</w:t>
      </w:r>
      <w:r w:rsidR="00897926">
        <w:rPr>
          <w:rFonts w:cs="Tahoma"/>
          <w:color w:val="000000"/>
          <w:sz w:val="22"/>
          <w:szCs w:val="22"/>
          <w:shd w:val="clear" w:color="auto" w:fill="FFFFFF"/>
        </w:rPr>
        <w:t>.</w:t>
      </w:r>
    </w:p>
    <w:p w14:paraId="1EDAFF3E" w14:textId="6A6B2EF3" w:rsidR="00897926" w:rsidRPr="003B1046" w:rsidRDefault="00897926" w:rsidP="005B36B6">
      <w:pPr>
        <w:shd w:val="clear" w:color="auto" w:fill="FFFFFF"/>
        <w:spacing w:after="100" w:afterAutospacing="1"/>
        <w:jc w:val="both"/>
        <w:rPr>
          <w:rFonts w:cs="Tahoma"/>
          <w:color w:val="000000"/>
          <w:sz w:val="22"/>
          <w:szCs w:val="22"/>
          <w:shd w:val="clear" w:color="auto" w:fill="FFFFFF"/>
        </w:rPr>
      </w:pPr>
      <w:r>
        <w:rPr>
          <w:rFonts w:cs="Tahoma"/>
          <w:color w:val="000000"/>
          <w:sz w:val="22"/>
          <w:szCs w:val="22"/>
          <w:shd w:val="clear" w:color="auto" w:fill="FFFFFF"/>
        </w:rPr>
        <w:t>Občinski svet Občine Bovec je sprejel naslednji sklep:</w:t>
      </w:r>
    </w:p>
    <w:tbl>
      <w:tblPr>
        <w:tblStyle w:val="Tabelamrea"/>
        <w:tblW w:w="0" w:type="auto"/>
        <w:tblLook w:val="04A0" w:firstRow="1" w:lastRow="0" w:firstColumn="1" w:lastColumn="0" w:noHBand="0" w:noVBand="1"/>
      </w:tblPr>
      <w:tblGrid>
        <w:gridCol w:w="9209"/>
      </w:tblGrid>
      <w:tr w:rsidR="007362D8" w14:paraId="778A9A80" w14:textId="77777777" w:rsidTr="00897926">
        <w:trPr>
          <w:trHeight w:val="1512"/>
        </w:trPr>
        <w:tc>
          <w:tcPr>
            <w:tcW w:w="9209" w:type="dxa"/>
          </w:tcPr>
          <w:p w14:paraId="5D105166" w14:textId="151A4857" w:rsidR="007362D8" w:rsidRPr="00897926" w:rsidRDefault="007362D8" w:rsidP="00897926">
            <w:pPr>
              <w:jc w:val="both"/>
              <w:rPr>
                <w:rFonts w:cs="Tahoma"/>
                <w:b/>
                <w:bCs/>
                <w:color w:val="000000"/>
                <w:sz w:val="22"/>
                <w:szCs w:val="22"/>
                <w:shd w:val="clear" w:color="auto" w:fill="FFFFFF"/>
              </w:rPr>
            </w:pPr>
            <w:r w:rsidRPr="00897926">
              <w:rPr>
                <w:rFonts w:cs="Tahoma"/>
                <w:b/>
                <w:bCs/>
                <w:color w:val="000000"/>
                <w:sz w:val="22"/>
                <w:szCs w:val="22"/>
                <w:shd w:val="clear" w:color="auto" w:fill="FFFFFF"/>
              </w:rPr>
              <w:lastRenderedPageBreak/>
              <w:t>SKLEP 1:</w:t>
            </w:r>
          </w:p>
          <w:p w14:paraId="3B278E4B" w14:textId="6F7F5C91" w:rsidR="007362D8" w:rsidRPr="00897926" w:rsidRDefault="00897926" w:rsidP="00897926">
            <w:pPr>
              <w:jc w:val="both"/>
              <w:rPr>
                <w:rFonts w:cs="Tahoma"/>
                <w:b/>
                <w:bCs/>
                <w:color w:val="000000"/>
                <w:sz w:val="22"/>
                <w:szCs w:val="22"/>
                <w:shd w:val="clear" w:color="auto" w:fill="FFFFFF"/>
              </w:rPr>
            </w:pPr>
            <w:r w:rsidRPr="00897926">
              <w:rPr>
                <w:rFonts w:cs="Tahoma"/>
                <w:b/>
                <w:bCs/>
                <w:color w:val="000000"/>
                <w:sz w:val="22"/>
                <w:szCs w:val="22"/>
                <w:shd w:val="clear" w:color="auto" w:fill="FFFFFF"/>
              </w:rPr>
              <w:t>Občinski svet Občine Bovec sklene, da se predlagano besedilo Odlok o ustanovitvi Sveta za preventivo in vzgojo v cestnem prometu Občine Bovec v skladu z 85. členom Poslovnika  Občinskega sveta obravnava v prvem in drugem branju, po skrajšanem postopku.</w:t>
            </w:r>
          </w:p>
        </w:tc>
      </w:tr>
    </w:tbl>
    <w:p w14:paraId="50BA808F" w14:textId="77777777" w:rsidR="003B1046" w:rsidRDefault="003B1046" w:rsidP="008C0921">
      <w:pPr>
        <w:autoSpaceDE w:val="0"/>
        <w:autoSpaceDN w:val="0"/>
        <w:adjustRightInd w:val="0"/>
        <w:rPr>
          <w:rFonts w:cs="Tahoma"/>
          <w:b/>
          <w:bCs/>
          <w:color w:val="000000"/>
          <w:shd w:val="clear" w:color="auto" w:fill="FFFFFF"/>
        </w:rPr>
      </w:pPr>
    </w:p>
    <w:p w14:paraId="3C3CBDA6" w14:textId="66A7DC47" w:rsidR="008C0921" w:rsidRPr="003B1046" w:rsidRDefault="008C0921" w:rsidP="008C0921">
      <w:pPr>
        <w:autoSpaceDE w:val="0"/>
        <w:autoSpaceDN w:val="0"/>
        <w:adjustRightInd w:val="0"/>
        <w:rPr>
          <w:rFonts w:cs="Tahoma"/>
          <w:b/>
          <w:bCs/>
          <w:color w:val="000000"/>
          <w:sz w:val="22"/>
          <w:szCs w:val="22"/>
          <w:shd w:val="clear" w:color="auto" w:fill="FFFFFF"/>
        </w:rPr>
      </w:pPr>
      <w:r w:rsidRPr="003B1046">
        <w:rPr>
          <w:rFonts w:cs="Tahoma"/>
          <w:b/>
          <w:bCs/>
          <w:color w:val="000000"/>
          <w:sz w:val="22"/>
          <w:szCs w:val="22"/>
          <w:shd w:val="clear" w:color="auto" w:fill="FFFFFF"/>
        </w:rPr>
        <w:t>Glasovanje:</w:t>
      </w:r>
    </w:p>
    <w:p w14:paraId="63DD4F6C" w14:textId="503FD82E" w:rsidR="008C0921" w:rsidRPr="003B1046" w:rsidRDefault="008C0921" w:rsidP="003B1046">
      <w:pPr>
        <w:pStyle w:val="Odstavekseznama"/>
        <w:numPr>
          <w:ilvl w:val="0"/>
          <w:numId w:val="19"/>
        </w:numPr>
        <w:autoSpaceDE w:val="0"/>
        <w:autoSpaceDN w:val="0"/>
        <w:adjustRightInd w:val="0"/>
        <w:rPr>
          <w:rFonts w:cs="Tahoma"/>
          <w:b/>
          <w:bCs/>
          <w:color w:val="000000"/>
          <w:sz w:val="22"/>
          <w:szCs w:val="22"/>
          <w:shd w:val="clear" w:color="auto" w:fill="FFFFFF"/>
        </w:rPr>
      </w:pPr>
      <w:r w:rsidRPr="003B1046">
        <w:rPr>
          <w:rFonts w:cs="Tahoma"/>
          <w:b/>
          <w:bCs/>
          <w:color w:val="000000"/>
          <w:sz w:val="22"/>
          <w:szCs w:val="22"/>
          <w:shd w:val="clear" w:color="auto" w:fill="FFFFFF"/>
        </w:rPr>
        <w:t>soglasno</w:t>
      </w:r>
    </w:p>
    <w:p w14:paraId="2CE6A7B7" w14:textId="77777777" w:rsidR="003B1046" w:rsidRDefault="003B1046" w:rsidP="00897926">
      <w:pPr>
        <w:autoSpaceDE w:val="0"/>
        <w:autoSpaceDN w:val="0"/>
        <w:adjustRightInd w:val="0"/>
        <w:rPr>
          <w:rFonts w:cs="Tahoma"/>
          <w:b/>
          <w:bCs/>
          <w:color w:val="000000"/>
          <w:shd w:val="clear" w:color="auto" w:fill="FFFFFF"/>
        </w:rPr>
      </w:pPr>
    </w:p>
    <w:p w14:paraId="19DB6100" w14:textId="0EE5722F" w:rsidR="00897926" w:rsidRDefault="00897926" w:rsidP="00897926">
      <w:pPr>
        <w:autoSpaceDE w:val="0"/>
        <w:autoSpaceDN w:val="0"/>
        <w:adjustRightInd w:val="0"/>
        <w:rPr>
          <w:rFonts w:cs="Tahoma"/>
          <w:color w:val="000000"/>
          <w:sz w:val="22"/>
          <w:szCs w:val="22"/>
          <w:shd w:val="clear" w:color="auto" w:fill="FFFFFF"/>
        </w:rPr>
      </w:pPr>
      <w:r w:rsidRPr="00897926">
        <w:rPr>
          <w:rFonts w:cs="Tahoma"/>
          <w:color w:val="000000"/>
          <w:sz w:val="22"/>
          <w:szCs w:val="22"/>
          <w:shd w:val="clear" w:color="auto" w:fill="FFFFFF"/>
        </w:rPr>
        <w:t>Župan Valter mlekuž je dal na glasovanje sprejem predlaganega besedila tega Odloka.</w:t>
      </w:r>
    </w:p>
    <w:p w14:paraId="22266FA2" w14:textId="36B47D1D" w:rsidR="00897926" w:rsidRPr="00897926" w:rsidRDefault="00897926" w:rsidP="00897926">
      <w:pPr>
        <w:autoSpaceDE w:val="0"/>
        <w:autoSpaceDN w:val="0"/>
        <w:adjustRightInd w:val="0"/>
        <w:rPr>
          <w:rFonts w:cs="Tahoma"/>
          <w:color w:val="000000"/>
          <w:sz w:val="22"/>
          <w:szCs w:val="22"/>
          <w:shd w:val="clear" w:color="auto" w:fill="FFFFFF"/>
        </w:rPr>
      </w:pPr>
      <w:r>
        <w:rPr>
          <w:rFonts w:cs="Tahoma"/>
          <w:color w:val="000000"/>
          <w:sz w:val="22"/>
          <w:szCs w:val="22"/>
          <w:shd w:val="clear" w:color="auto" w:fill="FFFFFF"/>
        </w:rPr>
        <w:t>Občinski svet Občine Bovec je sprejel naslednji sklep:</w:t>
      </w:r>
    </w:p>
    <w:p w14:paraId="05BE304B" w14:textId="77777777" w:rsidR="00897926" w:rsidRPr="00897926" w:rsidRDefault="00897926" w:rsidP="00897926">
      <w:pPr>
        <w:autoSpaceDE w:val="0"/>
        <w:autoSpaceDN w:val="0"/>
        <w:adjustRightInd w:val="0"/>
        <w:rPr>
          <w:rFonts w:cs="Tahoma"/>
          <w:b/>
          <w:bCs/>
          <w:color w:val="000000"/>
          <w:shd w:val="clear" w:color="auto" w:fill="FFFFFF"/>
        </w:rPr>
      </w:pPr>
    </w:p>
    <w:tbl>
      <w:tblPr>
        <w:tblStyle w:val="Tabelamrea"/>
        <w:tblW w:w="0" w:type="auto"/>
        <w:tblLook w:val="04A0" w:firstRow="1" w:lastRow="0" w:firstColumn="1" w:lastColumn="0" w:noHBand="0" w:noVBand="1"/>
      </w:tblPr>
      <w:tblGrid>
        <w:gridCol w:w="9209"/>
      </w:tblGrid>
      <w:tr w:rsidR="007362D8" w14:paraId="34E21FE0" w14:textId="77777777" w:rsidTr="007362D8">
        <w:tc>
          <w:tcPr>
            <w:tcW w:w="9209" w:type="dxa"/>
          </w:tcPr>
          <w:p w14:paraId="3403F118" w14:textId="77777777" w:rsidR="003B1046" w:rsidRPr="003B1046" w:rsidRDefault="007362D8" w:rsidP="003B1046">
            <w:pPr>
              <w:jc w:val="both"/>
              <w:rPr>
                <w:rFonts w:cs="Tahoma"/>
                <w:b/>
                <w:bCs/>
                <w:color w:val="000000"/>
                <w:sz w:val="22"/>
                <w:szCs w:val="22"/>
                <w:shd w:val="clear" w:color="auto" w:fill="FFFFFF"/>
              </w:rPr>
            </w:pPr>
            <w:r w:rsidRPr="003B1046">
              <w:rPr>
                <w:rFonts w:cs="Tahoma"/>
                <w:b/>
                <w:bCs/>
                <w:color w:val="000000"/>
                <w:sz w:val="22"/>
                <w:szCs w:val="22"/>
                <w:shd w:val="clear" w:color="auto" w:fill="FFFFFF"/>
              </w:rPr>
              <w:t>SKLEP 2:</w:t>
            </w:r>
          </w:p>
          <w:p w14:paraId="44397574" w14:textId="77777777" w:rsidR="003B1046" w:rsidRDefault="003B1046" w:rsidP="003B1046">
            <w:pPr>
              <w:jc w:val="both"/>
              <w:rPr>
                <w:rFonts w:cs="Tahoma"/>
                <w:b/>
                <w:bCs/>
                <w:color w:val="000000"/>
                <w:sz w:val="22"/>
                <w:szCs w:val="22"/>
                <w:shd w:val="clear" w:color="auto" w:fill="FFFFFF"/>
              </w:rPr>
            </w:pPr>
            <w:r w:rsidRPr="003B1046">
              <w:rPr>
                <w:rFonts w:cs="Tahoma"/>
                <w:b/>
                <w:bCs/>
                <w:color w:val="000000"/>
                <w:sz w:val="22"/>
                <w:szCs w:val="22"/>
                <w:shd w:val="clear" w:color="auto" w:fill="FFFFFF"/>
              </w:rPr>
              <w:t>Občinski svet Občine Bovec sprejme predlagano besedilo Odloka o ustanovitvi Sveta za preventivo in vzgojo v cestnem prometu Občine Bovec.</w:t>
            </w:r>
          </w:p>
          <w:p w14:paraId="7AF5704C" w14:textId="4498C680" w:rsidR="003B1046" w:rsidRDefault="003B1046" w:rsidP="003B1046">
            <w:pPr>
              <w:jc w:val="both"/>
              <w:rPr>
                <w:rFonts w:cs="Tahoma"/>
                <w:color w:val="000000"/>
                <w:shd w:val="clear" w:color="auto" w:fill="FFFFFF"/>
              </w:rPr>
            </w:pPr>
          </w:p>
        </w:tc>
      </w:tr>
    </w:tbl>
    <w:p w14:paraId="21E19899" w14:textId="77777777" w:rsidR="003B1046" w:rsidRDefault="003B1046" w:rsidP="008C0921">
      <w:pPr>
        <w:autoSpaceDE w:val="0"/>
        <w:autoSpaceDN w:val="0"/>
        <w:adjustRightInd w:val="0"/>
        <w:rPr>
          <w:rFonts w:cs="Tahoma"/>
          <w:b/>
          <w:bCs/>
          <w:color w:val="000000"/>
          <w:sz w:val="22"/>
          <w:szCs w:val="22"/>
          <w:shd w:val="clear" w:color="auto" w:fill="FFFFFF"/>
        </w:rPr>
      </w:pPr>
    </w:p>
    <w:p w14:paraId="014453DD" w14:textId="4DCF399A" w:rsidR="008C0921" w:rsidRPr="003B1046" w:rsidRDefault="008C0921" w:rsidP="008C0921">
      <w:pPr>
        <w:autoSpaceDE w:val="0"/>
        <w:autoSpaceDN w:val="0"/>
        <w:adjustRightInd w:val="0"/>
        <w:rPr>
          <w:rFonts w:cs="Tahoma"/>
          <w:b/>
          <w:bCs/>
          <w:color w:val="000000"/>
          <w:sz w:val="22"/>
          <w:szCs w:val="22"/>
          <w:shd w:val="clear" w:color="auto" w:fill="FFFFFF"/>
        </w:rPr>
      </w:pPr>
      <w:r w:rsidRPr="003B1046">
        <w:rPr>
          <w:rFonts w:cs="Tahoma"/>
          <w:b/>
          <w:bCs/>
          <w:color w:val="000000"/>
          <w:sz w:val="22"/>
          <w:szCs w:val="22"/>
          <w:shd w:val="clear" w:color="auto" w:fill="FFFFFF"/>
        </w:rPr>
        <w:t>Glasovanje:</w:t>
      </w:r>
    </w:p>
    <w:p w14:paraId="10892637" w14:textId="595E9248" w:rsidR="00A7659D" w:rsidRPr="00897926" w:rsidRDefault="008C0921" w:rsidP="00897926">
      <w:pPr>
        <w:pStyle w:val="Odstavekseznama"/>
        <w:numPr>
          <w:ilvl w:val="0"/>
          <w:numId w:val="19"/>
        </w:numPr>
        <w:shd w:val="clear" w:color="auto" w:fill="FFFFFF"/>
        <w:spacing w:after="100" w:afterAutospacing="1"/>
        <w:jc w:val="both"/>
        <w:rPr>
          <w:rFonts w:cs="Tahoma"/>
          <w:b/>
          <w:bCs/>
          <w:color w:val="000000"/>
          <w:sz w:val="22"/>
          <w:szCs w:val="22"/>
          <w:shd w:val="clear" w:color="auto" w:fill="FFFFFF"/>
        </w:rPr>
      </w:pPr>
      <w:r w:rsidRPr="003B1046">
        <w:rPr>
          <w:rFonts w:cs="Tahoma"/>
          <w:b/>
          <w:bCs/>
          <w:color w:val="000000"/>
          <w:sz w:val="22"/>
          <w:szCs w:val="22"/>
          <w:shd w:val="clear" w:color="auto" w:fill="FFFFFF"/>
        </w:rPr>
        <w:t>soglasno</w:t>
      </w:r>
    </w:p>
    <w:p w14:paraId="46BA64B9" w14:textId="77777777" w:rsidR="008C0921" w:rsidRDefault="004D4A15" w:rsidP="008C0921">
      <w:pPr>
        <w:autoSpaceDE w:val="0"/>
        <w:autoSpaceDN w:val="0"/>
        <w:adjustRightInd w:val="0"/>
        <w:jc w:val="both"/>
        <w:rPr>
          <w:rFonts w:cs="Tahoma"/>
          <w:b/>
          <w:bCs/>
          <w:sz w:val="22"/>
          <w:szCs w:val="22"/>
          <w:u w:val="double"/>
        </w:rPr>
      </w:pPr>
      <w:r w:rsidRPr="000C78E0">
        <w:rPr>
          <w:rFonts w:cs="Tahoma"/>
          <w:b/>
          <w:bCs/>
          <w:sz w:val="22"/>
          <w:szCs w:val="22"/>
          <w:u w:val="double"/>
        </w:rPr>
        <w:t>AD 3</w:t>
      </w:r>
      <w:r w:rsidR="00855297" w:rsidRPr="000C78E0">
        <w:rPr>
          <w:rFonts w:cs="Tahoma"/>
          <w:b/>
          <w:bCs/>
          <w:sz w:val="22"/>
          <w:szCs w:val="22"/>
          <w:u w:val="double"/>
        </w:rPr>
        <w:t>)</w:t>
      </w:r>
      <w:r w:rsidR="003A5C4D" w:rsidRPr="000C78E0">
        <w:rPr>
          <w:rFonts w:cs="Tahoma"/>
          <w:b/>
          <w:bCs/>
          <w:sz w:val="22"/>
          <w:szCs w:val="22"/>
          <w:u w:val="double"/>
        </w:rPr>
        <w:t xml:space="preserve"> </w:t>
      </w:r>
      <w:r w:rsidR="008C0921" w:rsidRPr="0078497D">
        <w:rPr>
          <w:rFonts w:cs="Tahoma"/>
          <w:b/>
          <w:bCs/>
          <w:sz w:val="22"/>
          <w:szCs w:val="22"/>
          <w:u w:val="double"/>
        </w:rPr>
        <w:t>Sprememba cen oskrbe s pitno vodo, odvajanja in čiščenja komunalnih odpadnih in padavinskih voda, ravnanja s komunalnimi odpadki ter vključitev storitve praznjenja greznic in MKČN v program rednega izvajanja gospodarskih javnih služb</w:t>
      </w:r>
      <w:r w:rsidR="008C0921" w:rsidRPr="000C78E0">
        <w:rPr>
          <w:rFonts w:cs="Tahoma"/>
          <w:b/>
          <w:bCs/>
          <w:sz w:val="22"/>
          <w:szCs w:val="22"/>
          <w:u w:val="double"/>
        </w:rPr>
        <w:t xml:space="preserve"> </w:t>
      </w:r>
    </w:p>
    <w:p w14:paraId="790BB89A" w14:textId="58890345" w:rsidR="00CD1DF0" w:rsidRDefault="00CD1DF0" w:rsidP="0052013B">
      <w:pPr>
        <w:autoSpaceDE w:val="0"/>
        <w:autoSpaceDN w:val="0"/>
        <w:adjustRightInd w:val="0"/>
        <w:jc w:val="both"/>
        <w:rPr>
          <w:rFonts w:cs="Tahoma"/>
          <w:color w:val="EE0000"/>
        </w:rPr>
      </w:pPr>
    </w:p>
    <w:p w14:paraId="12946CB7" w14:textId="329C48AD" w:rsidR="00CA010D" w:rsidRPr="003B1046" w:rsidRDefault="00C85863" w:rsidP="008C0921">
      <w:pPr>
        <w:autoSpaceDE w:val="0"/>
        <w:autoSpaceDN w:val="0"/>
        <w:adjustRightInd w:val="0"/>
        <w:jc w:val="both"/>
        <w:rPr>
          <w:rFonts w:cs="Tahoma"/>
          <w:sz w:val="22"/>
          <w:szCs w:val="22"/>
        </w:rPr>
      </w:pPr>
      <w:r w:rsidRPr="003B1046">
        <w:rPr>
          <w:rFonts w:cs="Tahoma"/>
          <w:sz w:val="22"/>
          <w:szCs w:val="22"/>
        </w:rPr>
        <w:t>Župan Valter Mlekuž</w:t>
      </w:r>
      <w:r w:rsidR="00906714" w:rsidRPr="003B1046">
        <w:rPr>
          <w:rFonts w:cs="Tahoma"/>
          <w:sz w:val="22"/>
          <w:szCs w:val="22"/>
        </w:rPr>
        <w:t xml:space="preserve"> je </w:t>
      </w:r>
      <w:r w:rsidR="001D082E" w:rsidRPr="003B1046">
        <w:rPr>
          <w:rFonts w:cs="Tahoma"/>
          <w:sz w:val="22"/>
          <w:szCs w:val="22"/>
        </w:rPr>
        <w:t>občinske svetnike</w:t>
      </w:r>
      <w:r w:rsidR="003F324D" w:rsidRPr="003B1046">
        <w:rPr>
          <w:rFonts w:cs="Tahoma"/>
          <w:sz w:val="22"/>
          <w:szCs w:val="22"/>
        </w:rPr>
        <w:t xml:space="preserve"> </w:t>
      </w:r>
      <w:r w:rsidR="00947C9D" w:rsidRPr="003B1046">
        <w:rPr>
          <w:rFonts w:cs="Tahoma"/>
          <w:sz w:val="22"/>
          <w:szCs w:val="22"/>
        </w:rPr>
        <w:t xml:space="preserve">uvodoma </w:t>
      </w:r>
      <w:r w:rsidR="003F324D" w:rsidRPr="003B1046">
        <w:rPr>
          <w:rFonts w:cs="Tahoma"/>
          <w:sz w:val="22"/>
          <w:szCs w:val="22"/>
        </w:rPr>
        <w:t>seznanil</w:t>
      </w:r>
      <w:r w:rsidR="001D082E" w:rsidRPr="003B1046">
        <w:rPr>
          <w:rFonts w:cs="Tahoma"/>
          <w:sz w:val="22"/>
          <w:szCs w:val="22"/>
        </w:rPr>
        <w:t xml:space="preserve">, da je bil dosedanji direktor Javnega podjetja Komunala Tolmin d. o. o. </w:t>
      </w:r>
      <w:r w:rsidR="003F324D" w:rsidRPr="003B1046">
        <w:rPr>
          <w:rFonts w:cs="Tahoma"/>
          <w:sz w:val="22"/>
          <w:szCs w:val="22"/>
        </w:rPr>
        <w:t xml:space="preserve">Mitja </w:t>
      </w:r>
      <w:proofErr w:type="spellStart"/>
      <w:r w:rsidR="003F324D" w:rsidRPr="003B1046">
        <w:rPr>
          <w:rFonts w:cs="Tahoma"/>
          <w:sz w:val="22"/>
          <w:szCs w:val="22"/>
        </w:rPr>
        <w:t>Costantini</w:t>
      </w:r>
      <w:proofErr w:type="spellEnd"/>
      <w:r w:rsidR="003F324D" w:rsidRPr="003B1046">
        <w:rPr>
          <w:rFonts w:cs="Tahoma"/>
          <w:sz w:val="22"/>
          <w:szCs w:val="22"/>
        </w:rPr>
        <w:t xml:space="preserve"> </w:t>
      </w:r>
      <w:r w:rsidR="001D082E" w:rsidRPr="003B1046">
        <w:rPr>
          <w:rFonts w:cs="Tahoma"/>
          <w:sz w:val="22"/>
          <w:szCs w:val="22"/>
        </w:rPr>
        <w:t>na razpisu ponovno imenovan za mandatno</w:t>
      </w:r>
      <w:r w:rsidR="003F324D" w:rsidRPr="003B1046">
        <w:rPr>
          <w:rFonts w:cs="Tahoma"/>
          <w:sz w:val="22"/>
          <w:szCs w:val="22"/>
        </w:rPr>
        <w:t xml:space="preserve"> dobo štirih let.</w:t>
      </w:r>
      <w:r w:rsidR="001D082E" w:rsidRPr="003B1046">
        <w:rPr>
          <w:rFonts w:cs="Tahoma"/>
          <w:sz w:val="22"/>
          <w:szCs w:val="22"/>
        </w:rPr>
        <w:t xml:space="preserve"> </w:t>
      </w:r>
      <w:r w:rsidR="003F324D" w:rsidRPr="003B1046">
        <w:rPr>
          <w:rFonts w:cs="Tahoma"/>
          <w:sz w:val="22"/>
          <w:szCs w:val="22"/>
        </w:rPr>
        <w:t xml:space="preserve">Nato je dal </w:t>
      </w:r>
      <w:r w:rsidR="0052013B" w:rsidRPr="003B1046">
        <w:rPr>
          <w:rFonts w:cs="Tahoma"/>
          <w:sz w:val="22"/>
          <w:szCs w:val="22"/>
        </w:rPr>
        <w:t xml:space="preserve">besedo </w:t>
      </w:r>
      <w:r w:rsidR="00906714" w:rsidRPr="003B1046">
        <w:rPr>
          <w:rFonts w:cs="Tahoma"/>
          <w:sz w:val="22"/>
          <w:szCs w:val="22"/>
        </w:rPr>
        <w:t>poročevalcu</w:t>
      </w:r>
      <w:r w:rsidR="0021737A" w:rsidRPr="003B1046">
        <w:rPr>
          <w:rFonts w:cs="Tahoma"/>
          <w:sz w:val="22"/>
          <w:szCs w:val="22"/>
        </w:rPr>
        <w:t xml:space="preserve"> k tej točki</w:t>
      </w:r>
      <w:r w:rsidR="00906714" w:rsidRPr="003B1046">
        <w:rPr>
          <w:rFonts w:cs="Tahoma"/>
          <w:sz w:val="22"/>
          <w:szCs w:val="22"/>
        </w:rPr>
        <w:t xml:space="preserve">, direktorju </w:t>
      </w:r>
      <w:r w:rsidR="00434F9E" w:rsidRPr="003B1046">
        <w:rPr>
          <w:rFonts w:cs="Tahoma"/>
          <w:sz w:val="22"/>
          <w:szCs w:val="22"/>
        </w:rPr>
        <w:t>J</w:t>
      </w:r>
      <w:r w:rsidR="003F324D" w:rsidRPr="003B1046">
        <w:rPr>
          <w:rFonts w:cs="Tahoma"/>
          <w:sz w:val="22"/>
          <w:szCs w:val="22"/>
        </w:rPr>
        <w:t>P</w:t>
      </w:r>
      <w:r w:rsidR="00434F9E" w:rsidRPr="003B1046">
        <w:rPr>
          <w:rFonts w:cs="Tahoma"/>
          <w:sz w:val="22"/>
          <w:szCs w:val="22"/>
        </w:rPr>
        <w:t xml:space="preserve"> Komunala Tolmin d.</w:t>
      </w:r>
      <w:r w:rsidRPr="003B1046">
        <w:rPr>
          <w:rFonts w:cs="Tahoma"/>
          <w:sz w:val="22"/>
          <w:szCs w:val="22"/>
        </w:rPr>
        <w:t xml:space="preserve"> </w:t>
      </w:r>
      <w:r w:rsidR="00434F9E" w:rsidRPr="003B1046">
        <w:rPr>
          <w:rFonts w:cs="Tahoma"/>
          <w:sz w:val="22"/>
          <w:szCs w:val="22"/>
        </w:rPr>
        <w:t>o.</w:t>
      </w:r>
      <w:r w:rsidRPr="003B1046">
        <w:rPr>
          <w:rFonts w:cs="Tahoma"/>
          <w:sz w:val="22"/>
          <w:szCs w:val="22"/>
        </w:rPr>
        <w:t xml:space="preserve"> </w:t>
      </w:r>
      <w:r w:rsidR="00434F9E" w:rsidRPr="003B1046">
        <w:rPr>
          <w:rFonts w:cs="Tahoma"/>
          <w:sz w:val="22"/>
          <w:szCs w:val="22"/>
        </w:rPr>
        <w:t xml:space="preserve">o. Mitji </w:t>
      </w:r>
      <w:proofErr w:type="spellStart"/>
      <w:r w:rsidR="00434F9E" w:rsidRPr="003B1046">
        <w:rPr>
          <w:rFonts w:cs="Tahoma"/>
          <w:sz w:val="22"/>
          <w:szCs w:val="22"/>
        </w:rPr>
        <w:t>Costantiniju</w:t>
      </w:r>
      <w:proofErr w:type="spellEnd"/>
      <w:r w:rsidR="008C0921" w:rsidRPr="003B1046">
        <w:rPr>
          <w:rFonts w:cs="Tahoma"/>
          <w:sz w:val="22"/>
          <w:szCs w:val="22"/>
        </w:rPr>
        <w:t>.</w:t>
      </w:r>
      <w:r w:rsidR="009B59CF" w:rsidRPr="003B1046">
        <w:rPr>
          <w:rFonts w:cs="Tahoma"/>
          <w:sz w:val="22"/>
          <w:szCs w:val="22"/>
        </w:rPr>
        <w:t xml:space="preserve"> </w:t>
      </w:r>
      <w:r w:rsidR="00A73330" w:rsidRPr="003B1046">
        <w:rPr>
          <w:rFonts w:cs="Tahoma"/>
          <w:sz w:val="22"/>
          <w:szCs w:val="22"/>
        </w:rPr>
        <w:t>Občinskemu svetu in javnosti je na širše predstavil JP Komunala Tolmin in njihove dejavnosti. Nato je predstavil je izračun predlaganih cen za leto 2026, z začetkom veljavnosti s 1. 1. 2026. Predlog cen za leto 2026 pomeni, da se cene za potrošnike v povprečju nekoliko znižujejo, za štiričlansko družino s povprečno porabo 8% oziroma 7%. Nižajo se tudi cene omrežnin in čiščenja odpadnih voda. Na koncu je podal primerjavo »košarice komunalnih storitev« s sosednjimi/sorodnimi občinami.</w:t>
      </w:r>
    </w:p>
    <w:p w14:paraId="2CA0947D" w14:textId="77777777" w:rsidR="008C0921" w:rsidRPr="003B1046" w:rsidRDefault="008C0921" w:rsidP="008C0921">
      <w:pPr>
        <w:autoSpaceDE w:val="0"/>
        <w:autoSpaceDN w:val="0"/>
        <w:adjustRightInd w:val="0"/>
        <w:jc w:val="both"/>
        <w:rPr>
          <w:rFonts w:cs="Tahoma"/>
          <w:color w:val="EE0000"/>
          <w:sz w:val="22"/>
          <w:szCs w:val="22"/>
        </w:rPr>
      </w:pPr>
    </w:p>
    <w:p w14:paraId="4336C9A4" w14:textId="400B61C1" w:rsidR="00D80230" w:rsidRPr="003B1046" w:rsidRDefault="009B59CF" w:rsidP="0052013B">
      <w:pPr>
        <w:autoSpaceDE w:val="0"/>
        <w:autoSpaceDN w:val="0"/>
        <w:adjustRightInd w:val="0"/>
        <w:jc w:val="both"/>
        <w:rPr>
          <w:rFonts w:cs="Tahoma"/>
          <w:sz w:val="22"/>
          <w:szCs w:val="22"/>
        </w:rPr>
      </w:pPr>
      <w:r w:rsidRPr="003B1046">
        <w:rPr>
          <w:rFonts w:cs="Tahoma"/>
          <w:sz w:val="22"/>
          <w:szCs w:val="22"/>
        </w:rPr>
        <w:t>V razpravi s</w:t>
      </w:r>
      <w:r w:rsidR="005C3F9C">
        <w:rPr>
          <w:rFonts w:cs="Tahoma"/>
          <w:sz w:val="22"/>
          <w:szCs w:val="22"/>
        </w:rPr>
        <w:t>ta</w:t>
      </w:r>
      <w:r w:rsidRPr="003B1046">
        <w:rPr>
          <w:rFonts w:cs="Tahoma"/>
          <w:sz w:val="22"/>
          <w:szCs w:val="22"/>
        </w:rPr>
        <w:t xml:space="preserve"> sodeloval</w:t>
      </w:r>
      <w:r w:rsidR="005C3F9C">
        <w:rPr>
          <w:rFonts w:cs="Tahoma"/>
          <w:sz w:val="22"/>
          <w:szCs w:val="22"/>
        </w:rPr>
        <w:t>a</w:t>
      </w:r>
      <w:r w:rsidR="005D197B" w:rsidRPr="003B1046">
        <w:rPr>
          <w:rFonts w:cs="Tahoma"/>
          <w:sz w:val="22"/>
          <w:szCs w:val="22"/>
        </w:rPr>
        <w:t xml:space="preserve"> </w:t>
      </w:r>
      <w:r w:rsidR="001975E0" w:rsidRPr="003B1046">
        <w:rPr>
          <w:rFonts w:cs="Tahoma"/>
          <w:sz w:val="22"/>
          <w:szCs w:val="22"/>
        </w:rPr>
        <w:t>dr. Jurij Žurej</w:t>
      </w:r>
      <w:r w:rsidR="005C3F9C">
        <w:rPr>
          <w:rFonts w:cs="Tahoma"/>
          <w:sz w:val="22"/>
          <w:szCs w:val="22"/>
        </w:rPr>
        <w:t xml:space="preserve"> in</w:t>
      </w:r>
      <w:r w:rsidR="001975E0" w:rsidRPr="003B1046">
        <w:rPr>
          <w:rFonts w:cs="Tahoma"/>
          <w:sz w:val="22"/>
          <w:szCs w:val="22"/>
        </w:rPr>
        <w:t xml:space="preserve"> </w:t>
      </w:r>
      <w:r w:rsidR="0020137C" w:rsidRPr="003B1046">
        <w:rPr>
          <w:rFonts w:cs="Tahoma"/>
          <w:sz w:val="22"/>
          <w:szCs w:val="22"/>
        </w:rPr>
        <w:t>Slavica Kenda</w:t>
      </w:r>
      <w:r w:rsidR="005C3F9C">
        <w:rPr>
          <w:rFonts w:cs="Tahoma"/>
          <w:sz w:val="22"/>
          <w:szCs w:val="22"/>
        </w:rPr>
        <w:t>.</w:t>
      </w:r>
    </w:p>
    <w:p w14:paraId="7C787DBF" w14:textId="77777777" w:rsidR="001975E0" w:rsidRPr="003B1046" w:rsidRDefault="001975E0" w:rsidP="0052013B">
      <w:pPr>
        <w:autoSpaceDE w:val="0"/>
        <w:autoSpaceDN w:val="0"/>
        <w:adjustRightInd w:val="0"/>
        <w:jc w:val="both"/>
        <w:rPr>
          <w:rFonts w:cs="Tahoma"/>
          <w:sz w:val="22"/>
          <w:szCs w:val="22"/>
        </w:rPr>
      </w:pPr>
    </w:p>
    <w:p w14:paraId="1A436939" w14:textId="77777777" w:rsidR="001975E0" w:rsidRPr="003B1046" w:rsidRDefault="001975E0" w:rsidP="0052013B">
      <w:pPr>
        <w:autoSpaceDE w:val="0"/>
        <w:autoSpaceDN w:val="0"/>
        <w:adjustRightInd w:val="0"/>
        <w:jc w:val="both"/>
        <w:rPr>
          <w:rFonts w:cs="Tahoma"/>
          <w:sz w:val="22"/>
          <w:szCs w:val="22"/>
        </w:rPr>
      </w:pPr>
    </w:p>
    <w:p w14:paraId="647224BB" w14:textId="1D3009AF" w:rsidR="00CA010D" w:rsidRPr="003B1046" w:rsidRDefault="00CA010D" w:rsidP="0052013B">
      <w:pPr>
        <w:autoSpaceDE w:val="0"/>
        <w:autoSpaceDN w:val="0"/>
        <w:adjustRightInd w:val="0"/>
        <w:jc w:val="both"/>
        <w:rPr>
          <w:rFonts w:cs="Tahoma"/>
          <w:sz w:val="22"/>
          <w:szCs w:val="22"/>
        </w:rPr>
      </w:pPr>
      <w:r w:rsidRPr="003B1046">
        <w:rPr>
          <w:rFonts w:cs="Tahoma"/>
          <w:sz w:val="22"/>
          <w:szCs w:val="22"/>
        </w:rPr>
        <w:t xml:space="preserve">Občinski svetniki so imeli </w:t>
      </w:r>
      <w:r w:rsidR="00E640EE" w:rsidRPr="003B1046">
        <w:rPr>
          <w:rFonts w:cs="Tahoma"/>
          <w:sz w:val="22"/>
          <w:szCs w:val="22"/>
        </w:rPr>
        <w:t xml:space="preserve">tudi </w:t>
      </w:r>
      <w:r w:rsidRPr="003B1046">
        <w:rPr>
          <w:rFonts w:cs="Tahoma"/>
          <w:sz w:val="22"/>
          <w:szCs w:val="22"/>
        </w:rPr>
        <w:t>nekaj vprašanj in predlogov sicer:</w:t>
      </w:r>
    </w:p>
    <w:p w14:paraId="525F32EE" w14:textId="77777777" w:rsidR="001975E0" w:rsidRPr="003B1046" w:rsidRDefault="00CA010D" w:rsidP="0052013B">
      <w:pPr>
        <w:autoSpaceDE w:val="0"/>
        <w:autoSpaceDN w:val="0"/>
        <w:adjustRightInd w:val="0"/>
        <w:jc w:val="both"/>
        <w:rPr>
          <w:rFonts w:cs="Tahoma"/>
          <w:sz w:val="22"/>
          <w:szCs w:val="22"/>
        </w:rPr>
      </w:pPr>
      <w:r w:rsidRPr="003B1046">
        <w:rPr>
          <w:rFonts w:cs="Tahoma"/>
          <w:sz w:val="22"/>
          <w:szCs w:val="22"/>
        </w:rPr>
        <w:t xml:space="preserve">- </w:t>
      </w:r>
      <w:r w:rsidR="001975E0" w:rsidRPr="003B1046">
        <w:rPr>
          <w:rFonts w:cs="Tahoma"/>
          <w:sz w:val="22"/>
          <w:szCs w:val="22"/>
        </w:rPr>
        <w:t>Lista za Posočje – Bovec:</w:t>
      </w:r>
    </w:p>
    <w:p w14:paraId="51710E58" w14:textId="50BFD285" w:rsidR="00CA010D" w:rsidRPr="003B1046" w:rsidRDefault="006B5802" w:rsidP="005B134F">
      <w:pPr>
        <w:pStyle w:val="Odstavekseznama"/>
        <w:numPr>
          <w:ilvl w:val="0"/>
          <w:numId w:val="28"/>
        </w:numPr>
        <w:autoSpaceDE w:val="0"/>
        <w:autoSpaceDN w:val="0"/>
        <w:adjustRightInd w:val="0"/>
        <w:jc w:val="both"/>
        <w:rPr>
          <w:rFonts w:cs="Tahoma"/>
          <w:sz w:val="22"/>
          <w:szCs w:val="22"/>
        </w:rPr>
      </w:pPr>
      <w:r w:rsidRPr="003B1046">
        <w:rPr>
          <w:rFonts w:cs="Tahoma"/>
          <w:sz w:val="22"/>
          <w:szCs w:val="22"/>
        </w:rPr>
        <w:t>strinjajo se s predlogi cen, razen s predlogom sklep</w:t>
      </w:r>
      <w:r w:rsidR="004D6967" w:rsidRPr="003B1046">
        <w:rPr>
          <w:rFonts w:cs="Tahoma"/>
          <w:sz w:val="22"/>
          <w:szCs w:val="22"/>
        </w:rPr>
        <w:t>a</w:t>
      </w:r>
      <w:r w:rsidRPr="003B1046">
        <w:rPr>
          <w:rFonts w:cs="Tahoma"/>
          <w:sz w:val="22"/>
          <w:szCs w:val="22"/>
        </w:rPr>
        <w:t xml:space="preserve"> o subvencioniranju omrežnine. </w:t>
      </w:r>
      <w:r w:rsidR="004D6967" w:rsidRPr="003B1046">
        <w:rPr>
          <w:rFonts w:cs="Tahoma"/>
          <w:sz w:val="22"/>
          <w:szCs w:val="22"/>
        </w:rPr>
        <w:t xml:space="preserve">Lista za Posočje je namreč oblikovala predlog subvencioniranja </w:t>
      </w:r>
      <w:r w:rsidR="0049708F" w:rsidRPr="003B1046">
        <w:rPr>
          <w:rFonts w:cs="Tahoma"/>
          <w:sz w:val="22"/>
          <w:szCs w:val="22"/>
        </w:rPr>
        <w:t xml:space="preserve">komunalnih storitev na </w:t>
      </w:r>
      <w:r w:rsidR="004D6967" w:rsidRPr="003B1046">
        <w:rPr>
          <w:rFonts w:cs="Tahoma"/>
          <w:sz w:val="22"/>
          <w:szCs w:val="22"/>
        </w:rPr>
        <w:t>oseb</w:t>
      </w:r>
      <w:r w:rsidR="0049708F" w:rsidRPr="003B1046">
        <w:rPr>
          <w:rFonts w:cs="Tahoma"/>
          <w:sz w:val="22"/>
          <w:szCs w:val="22"/>
        </w:rPr>
        <w:t>o</w:t>
      </w:r>
      <w:r w:rsidR="004D6967" w:rsidRPr="003B1046">
        <w:rPr>
          <w:rFonts w:cs="Tahoma"/>
          <w:sz w:val="22"/>
          <w:szCs w:val="22"/>
        </w:rPr>
        <w:t xml:space="preserve"> v določenem znesku</w:t>
      </w:r>
      <w:r w:rsidR="0049708F" w:rsidRPr="003B1046">
        <w:rPr>
          <w:rFonts w:cs="Tahoma"/>
          <w:sz w:val="22"/>
          <w:szCs w:val="22"/>
        </w:rPr>
        <w:t>, ob enkrat letni preverbi, koliko oseb živi v določenem gospodinjstvu celo leto. Na podlagi tega podatka bi se nato primerno zmanjševala cena komunalnih storitev na gospodinjstvo. Predlagajo, da gre tak predlog na glasovanje.</w:t>
      </w:r>
    </w:p>
    <w:p w14:paraId="30951F24" w14:textId="77777777" w:rsidR="0020137C" w:rsidRPr="003B1046" w:rsidRDefault="0020137C" w:rsidP="0049708F">
      <w:pPr>
        <w:pStyle w:val="Odstavekseznama"/>
        <w:autoSpaceDE w:val="0"/>
        <w:autoSpaceDN w:val="0"/>
        <w:adjustRightInd w:val="0"/>
        <w:jc w:val="both"/>
        <w:rPr>
          <w:rFonts w:cs="Tahoma"/>
          <w:sz w:val="22"/>
          <w:szCs w:val="22"/>
        </w:rPr>
      </w:pPr>
    </w:p>
    <w:p w14:paraId="2F0281E8" w14:textId="103A86CE" w:rsidR="00CA010D" w:rsidRPr="003B1046" w:rsidRDefault="00CA010D" w:rsidP="0052013B">
      <w:pPr>
        <w:autoSpaceDE w:val="0"/>
        <w:autoSpaceDN w:val="0"/>
        <w:adjustRightInd w:val="0"/>
        <w:jc w:val="both"/>
        <w:rPr>
          <w:rFonts w:cs="Tahoma"/>
          <w:sz w:val="22"/>
          <w:szCs w:val="22"/>
        </w:rPr>
      </w:pPr>
      <w:r w:rsidRPr="003B1046">
        <w:rPr>
          <w:rFonts w:cs="Tahoma"/>
          <w:sz w:val="22"/>
          <w:szCs w:val="22"/>
        </w:rPr>
        <w:t xml:space="preserve">- </w:t>
      </w:r>
      <w:r w:rsidR="0020137C" w:rsidRPr="003B1046">
        <w:rPr>
          <w:rFonts w:cs="Tahoma"/>
          <w:sz w:val="22"/>
          <w:szCs w:val="22"/>
        </w:rPr>
        <w:t xml:space="preserve">Slavica Kenda je navezala vprašanje o morebitnih spremembah cen tekom leta glede na </w:t>
      </w:r>
      <w:r w:rsidR="007E41A1" w:rsidRPr="003B1046">
        <w:rPr>
          <w:rFonts w:cs="Tahoma"/>
          <w:sz w:val="22"/>
          <w:szCs w:val="22"/>
        </w:rPr>
        <w:t xml:space="preserve">v Občini Bovec že sprejet </w:t>
      </w:r>
      <w:r w:rsidR="0020137C" w:rsidRPr="003B1046">
        <w:rPr>
          <w:rFonts w:cs="Tahoma"/>
          <w:sz w:val="22"/>
          <w:szCs w:val="22"/>
        </w:rPr>
        <w:t>Odlok</w:t>
      </w:r>
      <w:r w:rsidR="00FE35DE" w:rsidRPr="003B1046">
        <w:rPr>
          <w:rFonts w:cs="Tahoma"/>
          <w:sz w:val="22"/>
          <w:szCs w:val="22"/>
        </w:rPr>
        <w:t xml:space="preserve"> o načinu izvajanja obvezne občinske gospodarske javne službe zbiranja komunalnih odpadkov v obč</w:t>
      </w:r>
      <w:r w:rsidR="007E41A1" w:rsidRPr="003B1046">
        <w:rPr>
          <w:rFonts w:cs="Tahoma"/>
          <w:sz w:val="22"/>
          <w:szCs w:val="22"/>
        </w:rPr>
        <w:t>i</w:t>
      </w:r>
      <w:r w:rsidR="00FE35DE" w:rsidRPr="003B1046">
        <w:rPr>
          <w:rFonts w:cs="Tahoma"/>
          <w:sz w:val="22"/>
          <w:szCs w:val="22"/>
        </w:rPr>
        <w:t>ni Bovec,</w:t>
      </w:r>
      <w:r w:rsidR="0020137C" w:rsidRPr="003B1046">
        <w:rPr>
          <w:rFonts w:cs="Tahoma"/>
          <w:sz w:val="22"/>
          <w:szCs w:val="22"/>
        </w:rPr>
        <w:t xml:space="preserve"> </w:t>
      </w:r>
      <w:r w:rsidR="007E41A1" w:rsidRPr="003B1046">
        <w:rPr>
          <w:rFonts w:cs="Tahoma"/>
          <w:sz w:val="22"/>
          <w:szCs w:val="22"/>
        </w:rPr>
        <w:t xml:space="preserve">glede na dejstvo, da je </w:t>
      </w:r>
      <w:r w:rsidR="0020137C" w:rsidRPr="003B1046">
        <w:rPr>
          <w:rFonts w:cs="Tahoma"/>
          <w:sz w:val="22"/>
          <w:szCs w:val="22"/>
        </w:rPr>
        <w:t xml:space="preserve">v </w:t>
      </w:r>
      <w:r w:rsidR="00FE35DE" w:rsidRPr="003B1046">
        <w:rPr>
          <w:rFonts w:cs="Tahoma"/>
          <w:sz w:val="22"/>
          <w:szCs w:val="22"/>
        </w:rPr>
        <w:t xml:space="preserve">občinah </w:t>
      </w:r>
      <w:r w:rsidR="0020137C" w:rsidRPr="003B1046">
        <w:rPr>
          <w:rFonts w:cs="Tahoma"/>
          <w:sz w:val="22"/>
          <w:szCs w:val="22"/>
        </w:rPr>
        <w:t>Kobarid in Tolmin</w:t>
      </w:r>
      <w:r w:rsidR="00FE35DE" w:rsidRPr="003B1046">
        <w:rPr>
          <w:rFonts w:cs="Tahoma"/>
          <w:sz w:val="22"/>
          <w:szCs w:val="22"/>
        </w:rPr>
        <w:t xml:space="preserve"> </w:t>
      </w:r>
      <w:r w:rsidR="007E41A1" w:rsidRPr="003B1046">
        <w:rPr>
          <w:rFonts w:cs="Tahoma"/>
          <w:sz w:val="22"/>
          <w:szCs w:val="22"/>
        </w:rPr>
        <w:t>še</w:t>
      </w:r>
      <w:r w:rsidR="00FE35DE" w:rsidRPr="003B1046">
        <w:rPr>
          <w:rFonts w:cs="Tahoma"/>
          <w:sz w:val="22"/>
          <w:szCs w:val="22"/>
        </w:rPr>
        <w:t xml:space="preserve"> v fazi obravnav</w:t>
      </w:r>
      <w:r w:rsidR="007E41A1" w:rsidRPr="003B1046">
        <w:rPr>
          <w:rFonts w:cs="Tahoma"/>
          <w:sz w:val="22"/>
          <w:szCs w:val="22"/>
        </w:rPr>
        <w:t>e</w:t>
      </w:r>
      <w:r w:rsidR="00FE35DE" w:rsidRPr="003B1046">
        <w:rPr>
          <w:rFonts w:cs="Tahoma"/>
          <w:sz w:val="22"/>
          <w:szCs w:val="22"/>
        </w:rPr>
        <w:t>.</w:t>
      </w:r>
    </w:p>
    <w:p w14:paraId="375589D7" w14:textId="0628D4F8" w:rsidR="00E640EE" w:rsidRPr="003B1046" w:rsidRDefault="00E640EE" w:rsidP="001975E0">
      <w:pPr>
        <w:autoSpaceDE w:val="0"/>
        <w:autoSpaceDN w:val="0"/>
        <w:adjustRightInd w:val="0"/>
        <w:jc w:val="both"/>
        <w:rPr>
          <w:rFonts w:cs="Tahoma"/>
          <w:sz w:val="22"/>
          <w:szCs w:val="22"/>
        </w:rPr>
      </w:pPr>
    </w:p>
    <w:p w14:paraId="164D0494" w14:textId="33B71A9F" w:rsidR="0020137C" w:rsidRPr="003B1046" w:rsidRDefault="00E57188" w:rsidP="0052013B">
      <w:pPr>
        <w:autoSpaceDE w:val="0"/>
        <w:autoSpaceDN w:val="0"/>
        <w:adjustRightInd w:val="0"/>
        <w:jc w:val="both"/>
        <w:rPr>
          <w:rFonts w:cs="Tahoma"/>
          <w:sz w:val="22"/>
          <w:szCs w:val="22"/>
        </w:rPr>
      </w:pPr>
      <w:r w:rsidRPr="003B1046">
        <w:rPr>
          <w:rFonts w:cs="Tahoma"/>
          <w:sz w:val="22"/>
          <w:szCs w:val="22"/>
        </w:rPr>
        <w:lastRenderedPageBreak/>
        <w:t>Župan</w:t>
      </w:r>
      <w:r w:rsidR="001E2377" w:rsidRPr="003B1046">
        <w:rPr>
          <w:rFonts w:cs="Tahoma"/>
          <w:sz w:val="22"/>
          <w:szCs w:val="22"/>
        </w:rPr>
        <w:t xml:space="preserve"> Valter Mlekuž</w:t>
      </w:r>
      <w:r w:rsidRPr="003B1046">
        <w:rPr>
          <w:rFonts w:cs="Tahoma"/>
          <w:sz w:val="22"/>
          <w:szCs w:val="22"/>
        </w:rPr>
        <w:t xml:space="preserve"> je dal na glasovanje predlog</w:t>
      </w:r>
      <w:r w:rsidR="00D526F5" w:rsidRPr="003B1046">
        <w:rPr>
          <w:rFonts w:cs="Tahoma"/>
          <w:sz w:val="22"/>
          <w:szCs w:val="22"/>
        </w:rPr>
        <w:t>e</w:t>
      </w:r>
      <w:r w:rsidRPr="003B1046">
        <w:rPr>
          <w:rFonts w:cs="Tahoma"/>
          <w:sz w:val="22"/>
          <w:szCs w:val="22"/>
        </w:rPr>
        <w:t xml:space="preserve"> cen, razen predloga sklepa o subvencioniranju, kjer pa so se občinski svetniki dogovorili, da bo šel predlog Liste za Posočje v obravnavo na pristojne odbore po potrjenem prvem branju proračuna za leto 2026.</w:t>
      </w:r>
    </w:p>
    <w:p w14:paraId="28926DBD" w14:textId="77777777" w:rsidR="00E57188" w:rsidRPr="003B1046" w:rsidRDefault="00E57188" w:rsidP="0052013B">
      <w:pPr>
        <w:autoSpaceDE w:val="0"/>
        <w:autoSpaceDN w:val="0"/>
        <w:adjustRightInd w:val="0"/>
        <w:jc w:val="both"/>
        <w:rPr>
          <w:rFonts w:cs="Tahoma"/>
          <w:sz w:val="22"/>
          <w:szCs w:val="22"/>
        </w:rPr>
      </w:pPr>
    </w:p>
    <w:p w14:paraId="5A7B7A4C" w14:textId="77777777" w:rsidR="00E57188" w:rsidRPr="003B1046" w:rsidRDefault="00E57188" w:rsidP="0052013B">
      <w:pPr>
        <w:autoSpaceDE w:val="0"/>
        <w:autoSpaceDN w:val="0"/>
        <w:adjustRightInd w:val="0"/>
        <w:jc w:val="both"/>
        <w:rPr>
          <w:rFonts w:cs="Tahoma"/>
          <w:sz w:val="22"/>
          <w:szCs w:val="22"/>
        </w:rPr>
      </w:pPr>
    </w:p>
    <w:p w14:paraId="20BD573B" w14:textId="0D6399E2" w:rsidR="001975E0" w:rsidRPr="003B1046" w:rsidRDefault="002A26B6" w:rsidP="001975E0">
      <w:pPr>
        <w:shd w:val="clear" w:color="auto" w:fill="FFFFFF"/>
        <w:spacing w:after="100" w:afterAutospacing="1"/>
        <w:jc w:val="both"/>
        <w:rPr>
          <w:rFonts w:cs="Tahoma"/>
          <w:color w:val="EE0000"/>
          <w:sz w:val="22"/>
          <w:szCs w:val="22"/>
        </w:rPr>
      </w:pPr>
      <w:r w:rsidRPr="003B1046">
        <w:rPr>
          <w:rFonts w:cs="Tahoma"/>
          <w:sz w:val="22"/>
          <w:szCs w:val="22"/>
        </w:rPr>
        <w:t>Občinski svet Občine Bovec je potrdil naslednje sklepe:</w:t>
      </w:r>
    </w:p>
    <w:tbl>
      <w:tblPr>
        <w:tblStyle w:val="Tabelamrea"/>
        <w:tblW w:w="0" w:type="auto"/>
        <w:tblLook w:val="04A0" w:firstRow="1" w:lastRow="0" w:firstColumn="1" w:lastColumn="0" w:noHBand="0" w:noVBand="1"/>
      </w:tblPr>
      <w:tblGrid>
        <w:gridCol w:w="9209"/>
      </w:tblGrid>
      <w:tr w:rsidR="001975E0" w14:paraId="32220F83" w14:textId="77777777" w:rsidTr="001A6A2E">
        <w:trPr>
          <w:trHeight w:val="1106"/>
        </w:trPr>
        <w:tc>
          <w:tcPr>
            <w:tcW w:w="9209" w:type="dxa"/>
          </w:tcPr>
          <w:p w14:paraId="1C21B10F" w14:textId="74B2834A" w:rsidR="001975E0" w:rsidRPr="0078497D" w:rsidRDefault="001975E0" w:rsidP="000C10E2">
            <w:pPr>
              <w:jc w:val="center"/>
              <w:rPr>
                <w:rFonts w:ascii="Cambria" w:hAnsi="Cambria" w:cs="Arial"/>
                <w:b/>
                <w:sz w:val="18"/>
                <w:szCs w:val="18"/>
              </w:rPr>
            </w:pPr>
            <w:r w:rsidRPr="0078497D">
              <w:rPr>
                <w:rFonts w:ascii="Cambria" w:hAnsi="Cambria" w:cs="Arial"/>
                <w:b/>
                <w:sz w:val="18"/>
                <w:szCs w:val="18"/>
              </w:rPr>
              <w:t>S K L E P</w:t>
            </w:r>
            <w:r w:rsidR="00D526F5">
              <w:rPr>
                <w:rFonts w:ascii="Cambria" w:hAnsi="Cambria" w:cs="Arial"/>
                <w:b/>
                <w:sz w:val="18"/>
                <w:szCs w:val="18"/>
              </w:rPr>
              <w:t xml:space="preserve"> 1</w:t>
            </w:r>
          </w:p>
          <w:p w14:paraId="5392459E" w14:textId="77777777" w:rsidR="001975E0" w:rsidRPr="0078497D" w:rsidRDefault="001975E0" w:rsidP="001A6A2E">
            <w:pPr>
              <w:jc w:val="both"/>
              <w:rPr>
                <w:rFonts w:ascii="Cambria" w:hAnsi="Cambria" w:cs="Arial"/>
                <w:sz w:val="18"/>
                <w:szCs w:val="18"/>
              </w:rPr>
            </w:pPr>
          </w:p>
          <w:p w14:paraId="2D85AEF1" w14:textId="77777777" w:rsidR="001975E0" w:rsidRPr="0078497D" w:rsidRDefault="001975E0" w:rsidP="001A6A2E">
            <w:pPr>
              <w:jc w:val="center"/>
              <w:rPr>
                <w:rFonts w:ascii="Cambria" w:hAnsi="Cambria" w:cs="Arial"/>
                <w:sz w:val="18"/>
                <w:szCs w:val="18"/>
              </w:rPr>
            </w:pPr>
            <w:r w:rsidRPr="0078497D">
              <w:rPr>
                <w:rFonts w:ascii="Cambria" w:hAnsi="Cambria" w:cs="Arial"/>
                <w:sz w:val="18"/>
                <w:szCs w:val="18"/>
              </w:rPr>
              <w:t>I.</w:t>
            </w:r>
          </w:p>
          <w:p w14:paraId="7C9526A5" w14:textId="77777777" w:rsidR="001975E0" w:rsidRPr="0078497D" w:rsidRDefault="001975E0" w:rsidP="00FE063C">
            <w:pPr>
              <w:jc w:val="center"/>
              <w:rPr>
                <w:rFonts w:ascii="Cambria" w:hAnsi="Cambria" w:cs="Arial"/>
                <w:sz w:val="18"/>
                <w:szCs w:val="18"/>
              </w:rPr>
            </w:pPr>
            <w:r w:rsidRPr="0078497D">
              <w:rPr>
                <w:rFonts w:ascii="Cambria" w:hAnsi="Cambria" w:cs="Arial"/>
                <w:sz w:val="18"/>
                <w:szCs w:val="18"/>
              </w:rPr>
              <w:t>Sprejme se vodarina v višini 0,9987 EUR/m</w:t>
            </w:r>
            <w:r w:rsidRPr="0078497D">
              <w:rPr>
                <w:rFonts w:ascii="Cambria" w:hAnsi="Cambria" w:cs="Arial"/>
                <w:sz w:val="18"/>
                <w:szCs w:val="18"/>
                <w:vertAlign w:val="superscript"/>
              </w:rPr>
              <w:t>3</w:t>
            </w:r>
            <w:r w:rsidRPr="0078497D">
              <w:rPr>
                <w:rFonts w:ascii="Cambria" w:hAnsi="Cambria" w:cs="Arial"/>
                <w:b/>
                <w:bCs/>
                <w:sz w:val="18"/>
                <w:szCs w:val="18"/>
              </w:rPr>
              <w:t xml:space="preserve"> </w:t>
            </w:r>
            <w:r w:rsidRPr="0078497D">
              <w:rPr>
                <w:rFonts w:ascii="Cambria" w:hAnsi="Cambria" w:cs="Arial"/>
                <w:sz w:val="18"/>
                <w:szCs w:val="18"/>
              </w:rPr>
              <w:t>(brez DDV).</w:t>
            </w:r>
          </w:p>
          <w:p w14:paraId="00F872A5" w14:textId="77777777" w:rsidR="001975E0" w:rsidRPr="0078497D" w:rsidRDefault="001975E0" w:rsidP="001A6A2E">
            <w:pPr>
              <w:jc w:val="both"/>
              <w:rPr>
                <w:rFonts w:ascii="Cambria" w:hAnsi="Cambria" w:cs="Arial"/>
                <w:sz w:val="18"/>
                <w:szCs w:val="18"/>
              </w:rPr>
            </w:pPr>
          </w:p>
          <w:p w14:paraId="5652CA3B" w14:textId="77777777" w:rsidR="001975E0" w:rsidRPr="0078497D" w:rsidRDefault="001975E0" w:rsidP="001A6A2E">
            <w:pPr>
              <w:jc w:val="center"/>
              <w:rPr>
                <w:rFonts w:ascii="Cambria" w:hAnsi="Cambria" w:cs="Arial"/>
                <w:sz w:val="18"/>
                <w:szCs w:val="18"/>
              </w:rPr>
            </w:pPr>
            <w:r w:rsidRPr="0078497D">
              <w:rPr>
                <w:rFonts w:ascii="Cambria" w:hAnsi="Cambria" w:cs="Arial"/>
                <w:sz w:val="18"/>
                <w:szCs w:val="18"/>
              </w:rPr>
              <w:t>II.</w:t>
            </w:r>
          </w:p>
          <w:p w14:paraId="41250C4E" w14:textId="77777777" w:rsidR="001975E0" w:rsidRPr="0078497D" w:rsidRDefault="001975E0" w:rsidP="001A6A2E">
            <w:pPr>
              <w:jc w:val="both"/>
              <w:rPr>
                <w:rFonts w:ascii="Cambria" w:hAnsi="Cambria" w:cs="Arial"/>
                <w:sz w:val="18"/>
                <w:szCs w:val="18"/>
              </w:rPr>
            </w:pPr>
            <w:r w:rsidRPr="0078497D">
              <w:rPr>
                <w:rFonts w:ascii="Cambria" w:hAnsi="Cambria" w:cs="Arial"/>
                <w:sz w:val="18"/>
                <w:szCs w:val="18"/>
              </w:rPr>
              <w:t>Sprejme se višina omrežnine, ki se obračunava glede na zmogljivost priključkov, določenih s premerom vodomera:</w:t>
            </w:r>
          </w:p>
          <w:p w14:paraId="4555ED98" w14:textId="77777777" w:rsidR="001975E0" w:rsidRPr="0078497D" w:rsidRDefault="001975E0" w:rsidP="001A6A2E">
            <w:pPr>
              <w:jc w:val="both"/>
              <w:rPr>
                <w:rFonts w:ascii="Cambria" w:hAnsi="Cambria" w:cs="Arial"/>
                <w:sz w:val="18"/>
                <w:szCs w:val="18"/>
              </w:rPr>
            </w:pPr>
          </w:p>
          <w:tbl>
            <w:tblPr>
              <w:tblW w:w="3009" w:type="dxa"/>
              <w:jc w:val="center"/>
              <w:tblCellMar>
                <w:left w:w="70" w:type="dxa"/>
                <w:right w:w="70" w:type="dxa"/>
              </w:tblCellMar>
              <w:tblLook w:val="04A0" w:firstRow="1" w:lastRow="0" w:firstColumn="1" w:lastColumn="0" w:noHBand="0" w:noVBand="1"/>
            </w:tblPr>
            <w:tblGrid>
              <w:gridCol w:w="1288"/>
              <w:gridCol w:w="1721"/>
            </w:tblGrid>
            <w:tr w:rsidR="001975E0" w:rsidRPr="0078497D" w14:paraId="6F649E0A" w14:textId="77777777" w:rsidTr="001A6A2E">
              <w:trPr>
                <w:trHeight w:val="288"/>
                <w:jc w:val="center"/>
              </w:trPr>
              <w:tc>
                <w:tcPr>
                  <w:tcW w:w="1288" w:type="dxa"/>
                  <w:tcBorders>
                    <w:top w:val="single" w:sz="4" w:space="0" w:color="auto"/>
                    <w:left w:val="single" w:sz="4" w:space="0" w:color="auto"/>
                    <w:bottom w:val="single" w:sz="4" w:space="0" w:color="auto"/>
                    <w:right w:val="single" w:sz="4" w:space="0" w:color="auto"/>
                  </w:tcBorders>
                  <w:noWrap/>
                  <w:vAlign w:val="bottom"/>
                  <w:hideMark/>
                </w:tcPr>
                <w:p w14:paraId="0C88B138" w14:textId="77777777" w:rsidR="001975E0" w:rsidRPr="0078497D" w:rsidRDefault="001975E0" w:rsidP="001A6A2E">
                  <w:pPr>
                    <w:rPr>
                      <w:rFonts w:ascii="Cambria" w:hAnsi="Cambria" w:cs="Arial"/>
                      <w:color w:val="000000"/>
                      <w:sz w:val="18"/>
                      <w:szCs w:val="18"/>
                    </w:rPr>
                  </w:pPr>
                  <w:r w:rsidRPr="0078497D">
                    <w:rPr>
                      <w:rFonts w:ascii="Cambria" w:hAnsi="Cambria" w:cs="Arial"/>
                      <w:color w:val="000000"/>
                      <w:sz w:val="18"/>
                      <w:szCs w:val="18"/>
                    </w:rPr>
                    <w:t> </w:t>
                  </w:r>
                </w:p>
              </w:tc>
              <w:tc>
                <w:tcPr>
                  <w:tcW w:w="1721" w:type="dxa"/>
                  <w:tcBorders>
                    <w:top w:val="single" w:sz="4" w:space="0" w:color="auto"/>
                    <w:left w:val="single" w:sz="4" w:space="0" w:color="auto"/>
                    <w:bottom w:val="single" w:sz="4" w:space="0" w:color="auto"/>
                    <w:right w:val="single" w:sz="4" w:space="0" w:color="auto"/>
                  </w:tcBorders>
                  <w:noWrap/>
                  <w:hideMark/>
                </w:tcPr>
                <w:p w14:paraId="73037261" w14:textId="77777777" w:rsidR="001975E0" w:rsidRPr="0078497D" w:rsidRDefault="001975E0" w:rsidP="001A6A2E">
                  <w:pPr>
                    <w:jc w:val="center"/>
                    <w:rPr>
                      <w:rFonts w:ascii="Cambria" w:hAnsi="Cambria" w:cs="Arial"/>
                      <w:color w:val="000000"/>
                      <w:sz w:val="18"/>
                      <w:szCs w:val="18"/>
                    </w:rPr>
                  </w:pPr>
                  <w:r w:rsidRPr="0078497D">
                    <w:rPr>
                      <w:rFonts w:ascii="Cambria" w:hAnsi="Cambria" w:cs="Arial"/>
                      <w:color w:val="000000"/>
                      <w:sz w:val="18"/>
                      <w:szCs w:val="18"/>
                    </w:rPr>
                    <w:t>EUR/priključek</w:t>
                  </w:r>
                </w:p>
                <w:p w14:paraId="6647E68D" w14:textId="77777777" w:rsidR="001975E0" w:rsidRPr="0078497D" w:rsidRDefault="001975E0" w:rsidP="001A6A2E">
                  <w:pPr>
                    <w:jc w:val="center"/>
                    <w:rPr>
                      <w:rFonts w:ascii="Cambria" w:hAnsi="Cambria" w:cs="Arial"/>
                      <w:color w:val="000000"/>
                      <w:sz w:val="18"/>
                      <w:szCs w:val="18"/>
                    </w:rPr>
                  </w:pPr>
                  <w:r w:rsidRPr="0078497D">
                    <w:rPr>
                      <w:rFonts w:ascii="Cambria" w:hAnsi="Cambria" w:cs="Arial"/>
                      <w:color w:val="000000"/>
                      <w:sz w:val="18"/>
                      <w:szCs w:val="18"/>
                    </w:rPr>
                    <w:t>(brez DDV)</w:t>
                  </w:r>
                </w:p>
              </w:tc>
            </w:tr>
            <w:tr w:rsidR="001975E0" w:rsidRPr="0078497D" w14:paraId="61E5E16E" w14:textId="77777777" w:rsidTr="001A6A2E">
              <w:trPr>
                <w:trHeight w:val="288"/>
                <w:jc w:val="center"/>
              </w:trPr>
              <w:tc>
                <w:tcPr>
                  <w:tcW w:w="1288" w:type="dxa"/>
                  <w:tcBorders>
                    <w:top w:val="nil"/>
                    <w:left w:val="single" w:sz="4" w:space="0" w:color="auto"/>
                    <w:bottom w:val="single" w:sz="4" w:space="0" w:color="auto"/>
                    <w:right w:val="single" w:sz="4" w:space="0" w:color="auto"/>
                  </w:tcBorders>
                  <w:noWrap/>
                  <w:hideMark/>
                </w:tcPr>
                <w:p w14:paraId="020FD847" w14:textId="77777777" w:rsidR="001975E0" w:rsidRPr="0078497D" w:rsidRDefault="001975E0" w:rsidP="001A6A2E">
                  <w:pPr>
                    <w:rPr>
                      <w:rFonts w:ascii="Cambria" w:hAnsi="Cambria" w:cs="Arial"/>
                      <w:color w:val="000000"/>
                      <w:sz w:val="18"/>
                      <w:szCs w:val="18"/>
                    </w:rPr>
                  </w:pPr>
                  <w:r w:rsidRPr="0078497D">
                    <w:rPr>
                      <w:rFonts w:ascii="Cambria" w:hAnsi="Cambria"/>
                      <w:sz w:val="18"/>
                      <w:szCs w:val="18"/>
                    </w:rPr>
                    <w:t>DN20</w:t>
                  </w:r>
                </w:p>
              </w:tc>
              <w:tc>
                <w:tcPr>
                  <w:tcW w:w="1721" w:type="dxa"/>
                  <w:tcBorders>
                    <w:top w:val="nil"/>
                    <w:left w:val="single" w:sz="4" w:space="0" w:color="auto"/>
                    <w:bottom w:val="single" w:sz="4" w:space="0" w:color="auto"/>
                    <w:right w:val="single" w:sz="4" w:space="0" w:color="auto"/>
                  </w:tcBorders>
                  <w:noWrap/>
                  <w:hideMark/>
                </w:tcPr>
                <w:p w14:paraId="34E8CBF9" w14:textId="77777777" w:rsidR="001975E0" w:rsidRPr="0078497D" w:rsidRDefault="001975E0" w:rsidP="001A6A2E">
                  <w:pPr>
                    <w:jc w:val="right"/>
                    <w:rPr>
                      <w:rFonts w:ascii="Cambria" w:hAnsi="Cambria" w:cs="Arial"/>
                      <w:color w:val="000000"/>
                      <w:sz w:val="18"/>
                      <w:szCs w:val="18"/>
                    </w:rPr>
                  </w:pPr>
                  <w:r w:rsidRPr="0078497D">
                    <w:rPr>
                      <w:rFonts w:ascii="Cambria" w:hAnsi="Cambria"/>
                      <w:sz w:val="18"/>
                      <w:szCs w:val="18"/>
                    </w:rPr>
                    <w:t>2,6987</w:t>
                  </w:r>
                </w:p>
              </w:tc>
            </w:tr>
            <w:tr w:rsidR="001975E0" w:rsidRPr="0078497D" w14:paraId="1BB6413B" w14:textId="77777777" w:rsidTr="001A6A2E">
              <w:trPr>
                <w:trHeight w:val="288"/>
                <w:jc w:val="center"/>
              </w:trPr>
              <w:tc>
                <w:tcPr>
                  <w:tcW w:w="1288" w:type="dxa"/>
                  <w:tcBorders>
                    <w:top w:val="nil"/>
                    <w:left w:val="single" w:sz="4" w:space="0" w:color="auto"/>
                    <w:bottom w:val="single" w:sz="4" w:space="0" w:color="auto"/>
                    <w:right w:val="single" w:sz="4" w:space="0" w:color="auto"/>
                  </w:tcBorders>
                  <w:noWrap/>
                  <w:hideMark/>
                </w:tcPr>
                <w:p w14:paraId="4B061EDD" w14:textId="77777777" w:rsidR="001975E0" w:rsidRPr="0078497D" w:rsidRDefault="001975E0" w:rsidP="001A6A2E">
                  <w:pPr>
                    <w:rPr>
                      <w:rFonts w:ascii="Cambria" w:hAnsi="Cambria" w:cs="Arial"/>
                      <w:color w:val="000000"/>
                      <w:sz w:val="18"/>
                      <w:szCs w:val="18"/>
                    </w:rPr>
                  </w:pPr>
                  <w:r w:rsidRPr="0078497D">
                    <w:rPr>
                      <w:rFonts w:ascii="Cambria" w:hAnsi="Cambria"/>
                      <w:sz w:val="18"/>
                      <w:szCs w:val="18"/>
                    </w:rPr>
                    <w:t>DN25</w:t>
                  </w:r>
                </w:p>
              </w:tc>
              <w:tc>
                <w:tcPr>
                  <w:tcW w:w="1721" w:type="dxa"/>
                  <w:tcBorders>
                    <w:top w:val="nil"/>
                    <w:left w:val="single" w:sz="4" w:space="0" w:color="auto"/>
                    <w:bottom w:val="single" w:sz="4" w:space="0" w:color="auto"/>
                    <w:right w:val="single" w:sz="4" w:space="0" w:color="auto"/>
                  </w:tcBorders>
                  <w:noWrap/>
                  <w:hideMark/>
                </w:tcPr>
                <w:p w14:paraId="44DADF53" w14:textId="77777777" w:rsidR="001975E0" w:rsidRPr="0078497D" w:rsidRDefault="001975E0" w:rsidP="001A6A2E">
                  <w:pPr>
                    <w:jc w:val="right"/>
                    <w:rPr>
                      <w:rFonts w:ascii="Cambria" w:hAnsi="Cambria" w:cs="Arial"/>
                      <w:color w:val="000000"/>
                      <w:sz w:val="18"/>
                      <w:szCs w:val="18"/>
                    </w:rPr>
                  </w:pPr>
                  <w:r w:rsidRPr="0078497D">
                    <w:rPr>
                      <w:rFonts w:ascii="Cambria" w:hAnsi="Cambria" w:cs="Arial"/>
                      <w:color w:val="000000"/>
                      <w:sz w:val="18"/>
                      <w:szCs w:val="18"/>
                    </w:rPr>
                    <w:t>8,0961</w:t>
                  </w:r>
                </w:p>
              </w:tc>
            </w:tr>
            <w:tr w:rsidR="001975E0" w:rsidRPr="0078497D" w14:paraId="246FFCBB" w14:textId="77777777" w:rsidTr="001A6A2E">
              <w:trPr>
                <w:trHeight w:val="288"/>
                <w:jc w:val="center"/>
              </w:trPr>
              <w:tc>
                <w:tcPr>
                  <w:tcW w:w="1288" w:type="dxa"/>
                  <w:tcBorders>
                    <w:top w:val="nil"/>
                    <w:left w:val="single" w:sz="4" w:space="0" w:color="auto"/>
                    <w:bottom w:val="single" w:sz="4" w:space="0" w:color="auto"/>
                    <w:right w:val="single" w:sz="4" w:space="0" w:color="auto"/>
                  </w:tcBorders>
                  <w:noWrap/>
                  <w:hideMark/>
                </w:tcPr>
                <w:p w14:paraId="39F13240" w14:textId="77777777" w:rsidR="001975E0" w:rsidRPr="0078497D" w:rsidRDefault="001975E0" w:rsidP="001A6A2E">
                  <w:pPr>
                    <w:rPr>
                      <w:rFonts w:ascii="Cambria" w:hAnsi="Cambria" w:cs="Arial"/>
                      <w:color w:val="000000"/>
                      <w:sz w:val="18"/>
                      <w:szCs w:val="18"/>
                    </w:rPr>
                  </w:pPr>
                  <w:r w:rsidRPr="0078497D">
                    <w:rPr>
                      <w:rFonts w:ascii="Cambria" w:hAnsi="Cambria"/>
                      <w:sz w:val="18"/>
                      <w:szCs w:val="18"/>
                    </w:rPr>
                    <w:t>DN40</w:t>
                  </w:r>
                </w:p>
              </w:tc>
              <w:tc>
                <w:tcPr>
                  <w:tcW w:w="1721" w:type="dxa"/>
                  <w:tcBorders>
                    <w:top w:val="nil"/>
                    <w:left w:val="single" w:sz="4" w:space="0" w:color="auto"/>
                    <w:bottom w:val="single" w:sz="4" w:space="0" w:color="auto"/>
                    <w:right w:val="single" w:sz="4" w:space="0" w:color="auto"/>
                  </w:tcBorders>
                  <w:noWrap/>
                  <w:hideMark/>
                </w:tcPr>
                <w:p w14:paraId="75219577" w14:textId="77777777" w:rsidR="001975E0" w:rsidRPr="0078497D" w:rsidRDefault="001975E0" w:rsidP="001A6A2E">
                  <w:pPr>
                    <w:jc w:val="right"/>
                    <w:rPr>
                      <w:rFonts w:ascii="Cambria" w:hAnsi="Cambria" w:cs="Arial"/>
                      <w:color w:val="000000"/>
                      <w:sz w:val="18"/>
                      <w:szCs w:val="18"/>
                    </w:rPr>
                  </w:pPr>
                  <w:r w:rsidRPr="0078497D">
                    <w:rPr>
                      <w:rFonts w:ascii="Cambria" w:hAnsi="Cambria"/>
                      <w:sz w:val="18"/>
                      <w:szCs w:val="18"/>
                    </w:rPr>
                    <w:t>26,9870</w:t>
                  </w:r>
                </w:p>
              </w:tc>
            </w:tr>
            <w:tr w:rsidR="001975E0" w:rsidRPr="0078497D" w14:paraId="59B17ED7" w14:textId="77777777" w:rsidTr="001A6A2E">
              <w:trPr>
                <w:trHeight w:val="288"/>
                <w:jc w:val="center"/>
              </w:trPr>
              <w:tc>
                <w:tcPr>
                  <w:tcW w:w="1288" w:type="dxa"/>
                  <w:tcBorders>
                    <w:top w:val="nil"/>
                    <w:left w:val="single" w:sz="4" w:space="0" w:color="auto"/>
                    <w:bottom w:val="single" w:sz="4" w:space="0" w:color="auto"/>
                    <w:right w:val="single" w:sz="4" w:space="0" w:color="auto"/>
                  </w:tcBorders>
                  <w:noWrap/>
                  <w:hideMark/>
                </w:tcPr>
                <w:p w14:paraId="773F4734" w14:textId="77777777" w:rsidR="001975E0" w:rsidRPr="0078497D" w:rsidRDefault="001975E0" w:rsidP="001A6A2E">
                  <w:pPr>
                    <w:rPr>
                      <w:rFonts w:ascii="Cambria" w:hAnsi="Cambria" w:cs="Arial"/>
                      <w:color w:val="000000"/>
                      <w:sz w:val="18"/>
                      <w:szCs w:val="18"/>
                    </w:rPr>
                  </w:pPr>
                  <w:r w:rsidRPr="0078497D">
                    <w:rPr>
                      <w:rFonts w:ascii="Cambria" w:hAnsi="Cambria"/>
                      <w:sz w:val="18"/>
                      <w:szCs w:val="18"/>
                    </w:rPr>
                    <w:t>DN50</w:t>
                  </w:r>
                </w:p>
              </w:tc>
              <w:tc>
                <w:tcPr>
                  <w:tcW w:w="1721" w:type="dxa"/>
                  <w:tcBorders>
                    <w:top w:val="nil"/>
                    <w:left w:val="single" w:sz="4" w:space="0" w:color="auto"/>
                    <w:bottom w:val="single" w:sz="4" w:space="0" w:color="auto"/>
                    <w:right w:val="single" w:sz="4" w:space="0" w:color="auto"/>
                  </w:tcBorders>
                  <w:noWrap/>
                </w:tcPr>
                <w:p w14:paraId="519B9BB6" w14:textId="77777777" w:rsidR="001975E0" w:rsidRPr="0078497D" w:rsidRDefault="001975E0" w:rsidP="001A6A2E">
                  <w:pPr>
                    <w:jc w:val="right"/>
                    <w:rPr>
                      <w:rFonts w:ascii="Cambria" w:hAnsi="Cambria" w:cs="Arial"/>
                      <w:color w:val="000000"/>
                      <w:sz w:val="18"/>
                      <w:szCs w:val="18"/>
                    </w:rPr>
                  </w:pPr>
                  <w:r w:rsidRPr="0078497D">
                    <w:rPr>
                      <w:rFonts w:ascii="Cambria" w:hAnsi="Cambria" w:cs="Arial"/>
                      <w:color w:val="000000"/>
                      <w:sz w:val="18"/>
                      <w:szCs w:val="18"/>
                    </w:rPr>
                    <w:t>40,4805</w:t>
                  </w:r>
                </w:p>
              </w:tc>
            </w:tr>
            <w:tr w:rsidR="001975E0" w:rsidRPr="0078497D" w14:paraId="6075395F" w14:textId="77777777" w:rsidTr="001A6A2E">
              <w:trPr>
                <w:trHeight w:val="288"/>
                <w:jc w:val="center"/>
              </w:trPr>
              <w:tc>
                <w:tcPr>
                  <w:tcW w:w="1288" w:type="dxa"/>
                  <w:tcBorders>
                    <w:top w:val="nil"/>
                    <w:left w:val="single" w:sz="4" w:space="0" w:color="auto"/>
                    <w:bottom w:val="single" w:sz="4" w:space="0" w:color="auto"/>
                    <w:right w:val="single" w:sz="4" w:space="0" w:color="auto"/>
                  </w:tcBorders>
                  <w:noWrap/>
                  <w:hideMark/>
                </w:tcPr>
                <w:p w14:paraId="095BE343" w14:textId="77777777" w:rsidR="001975E0" w:rsidRPr="0078497D" w:rsidRDefault="001975E0" w:rsidP="001A6A2E">
                  <w:pPr>
                    <w:rPr>
                      <w:rFonts w:ascii="Cambria" w:hAnsi="Cambria" w:cs="Arial"/>
                      <w:color w:val="000000"/>
                      <w:sz w:val="18"/>
                      <w:szCs w:val="18"/>
                    </w:rPr>
                  </w:pPr>
                  <w:r w:rsidRPr="0078497D">
                    <w:rPr>
                      <w:rFonts w:ascii="Cambria" w:hAnsi="Cambria"/>
                      <w:sz w:val="18"/>
                      <w:szCs w:val="18"/>
                    </w:rPr>
                    <w:t>DN80</w:t>
                  </w:r>
                </w:p>
              </w:tc>
              <w:tc>
                <w:tcPr>
                  <w:tcW w:w="1721" w:type="dxa"/>
                  <w:tcBorders>
                    <w:top w:val="nil"/>
                    <w:left w:val="single" w:sz="4" w:space="0" w:color="auto"/>
                    <w:bottom w:val="single" w:sz="4" w:space="0" w:color="auto"/>
                    <w:right w:val="single" w:sz="4" w:space="0" w:color="auto"/>
                  </w:tcBorders>
                  <w:noWrap/>
                </w:tcPr>
                <w:p w14:paraId="252A3D0F" w14:textId="77777777" w:rsidR="001975E0" w:rsidRPr="0078497D" w:rsidRDefault="001975E0" w:rsidP="001A6A2E">
                  <w:pPr>
                    <w:jc w:val="right"/>
                    <w:rPr>
                      <w:rFonts w:ascii="Cambria" w:hAnsi="Cambria" w:cs="Arial"/>
                      <w:color w:val="000000"/>
                      <w:sz w:val="18"/>
                      <w:szCs w:val="18"/>
                    </w:rPr>
                  </w:pPr>
                  <w:r w:rsidRPr="0078497D">
                    <w:rPr>
                      <w:rFonts w:ascii="Cambria" w:hAnsi="Cambria"/>
                      <w:sz w:val="18"/>
                      <w:szCs w:val="18"/>
                    </w:rPr>
                    <w:t>134,9350</w:t>
                  </w:r>
                </w:p>
              </w:tc>
            </w:tr>
            <w:tr w:rsidR="001975E0" w:rsidRPr="0078497D" w14:paraId="66C60EEA" w14:textId="77777777" w:rsidTr="001A6A2E">
              <w:trPr>
                <w:trHeight w:val="288"/>
                <w:jc w:val="center"/>
              </w:trPr>
              <w:tc>
                <w:tcPr>
                  <w:tcW w:w="1288" w:type="dxa"/>
                  <w:tcBorders>
                    <w:top w:val="nil"/>
                    <w:left w:val="single" w:sz="4" w:space="0" w:color="auto"/>
                    <w:bottom w:val="single" w:sz="4" w:space="0" w:color="auto"/>
                    <w:right w:val="single" w:sz="4" w:space="0" w:color="auto"/>
                  </w:tcBorders>
                  <w:noWrap/>
                  <w:hideMark/>
                </w:tcPr>
                <w:p w14:paraId="0C26D1F3" w14:textId="77777777" w:rsidR="001975E0" w:rsidRPr="0078497D" w:rsidRDefault="001975E0" w:rsidP="001A6A2E">
                  <w:pPr>
                    <w:rPr>
                      <w:rFonts w:ascii="Cambria" w:hAnsi="Cambria" w:cs="Arial"/>
                      <w:color w:val="000000"/>
                      <w:sz w:val="18"/>
                      <w:szCs w:val="18"/>
                    </w:rPr>
                  </w:pPr>
                  <w:r w:rsidRPr="0078497D">
                    <w:rPr>
                      <w:rFonts w:ascii="Cambria" w:hAnsi="Cambria"/>
                      <w:sz w:val="18"/>
                      <w:szCs w:val="18"/>
                    </w:rPr>
                    <w:t>DN100</w:t>
                  </w:r>
                </w:p>
              </w:tc>
              <w:tc>
                <w:tcPr>
                  <w:tcW w:w="1721" w:type="dxa"/>
                  <w:tcBorders>
                    <w:top w:val="nil"/>
                    <w:left w:val="single" w:sz="4" w:space="0" w:color="auto"/>
                    <w:bottom w:val="single" w:sz="4" w:space="0" w:color="auto"/>
                    <w:right w:val="single" w:sz="4" w:space="0" w:color="auto"/>
                  </w:tcBorders>
                  <w:noWrap/>
                </w:tcPr>
                <w:p w14:paraId="485101FC" w14:textId="77777777" w:rsidR="001975E0" w:rsidRPr="0078497D" w:rsidRDefault="001975E0" w:rsidP="001A6A2E">
                  <w:pPr>
                    <w:jc w:val="right"/>
                    <w:rPr>
                      <w:rFonts w:ascii="Cambria" w:hAnsi="Cambria" w:cs="Arial"/>
                      <w:color w:val="000000"/>
                      <w:sz w:val="18"/>
                      <w:szCs w:val="18"/>
                    </w:rPr>
                  </w:pPr>
                  <w:r w:rsidRPr="0078497D">
                    <w:rPr>
                      <w:rFonts w:ascii="Cambria" w:hAnsi="Cambria"/>
                      <w:sz w:val="18"/>
                      <w:szCs w:val="18"/>
                    </w:rPr>
                    <w:t>269,8700</w:t>
                  </w:r>
                </w:p>
              </w:tc>
            </w:tr>
            <w:tr w:rsidR="001975E0" w:rsidRPr="0078497D" w14:paraId="0EEF4F18" w14:textId="77777777" w:rsidTr="001A6A2E">
              <w:trPr>
                <w:trHeight w:val="288"/>
                <w:jc w:val="center"/>
              </w:trPr>
              <w:tc>
                <w:tcPr>
                  <w:tcW w:w="1288" w:type="dxa"/>
                  <w:tcBorders>
                    <w:top w:val="nil"/>
                    <w:left w:val="single" w:sz="4" w:space="0" w:color="auto"/>
                    <w:bottom w:val="single" w:sz="4" w:space="0" w:color="auto"/>
                    <w:right w:val="single" w:sz="4" w:space="0" w:color="auto"/>
                  </w:tcBorders>
                  <w:noWrap/>
                  <w:hideMark/>
                </w:tcPr>
                <w:p w14:paraId="57371633" w14:textId="77777777" w:rsidR="001975E0" w:rsidRPr="0078497D" w:rsidRDefault="001975E0" w:rsidP="001A6A2E">
                  <w:pPr>
                    <w:rPr>
                      <w:rFonts w:ascii="Cambria" w:hAnsi="Cambria" w:cs="Arial"/>
                      <w:color w:val="000000"/>
                      <w:sz w:val="18"/>
                      <w:szCs w:val="18"/>
                    </w:rPr>
                  </w:pPr>
                  <w:r w:rsidRPr="0078497D">
                    <w:rPr>
                      <w:rFonts w:ascii="Cambria" w:hAnsi="Cambria"/>
                      <w:sz w:val="18"/>
                      <w:szCs w:val="18"/>
                    </w:rPr>
                    <w:t>DN150</w:t>
                  </w:r>
                </w:p>
              </w:tc>
              <w:tc>
                <w:tcPr>
                  <w:tcW w:w="1721" w:type="dxa"/>
                  <w:tcBorders>
                    <w:top w:val="nil"/>
                    <w:left w:val="single" w:sz="4" w:space="0" w:color="auto"/>
                    <w:bottom w:val="single" w:sz="4" w:space="0" w:color="auto"/>
                    <w:right w:val="single" w:sz="4" w:space="0" w:color="auto"/>
                  </w:tcBorders>
                  <w:noWrap/>
                </w:tcPr>
                <w:p w14:paraId="775B91A5" w14:textId="77777777" w:rsidR="001975E0" w:rsidRPr="0078497D" w:rsidRDefault="001975E0" w:rsidP="001A6A2E">
                  <w:pPr>
                    <w:jc w:val="right"/>
                    <w:rPr>
                      <w:rFonts w:ascii="Cambria" w:hAnsi="Cambria" w:cs="Arial"/>
                      <w:color w:val="000000"/>
                      <w:sz w:val="18"/>
                      <w:szCs w:val="18"/>
                    </w:rPr>
                  </w:pPr>
                  <w:r w:rsidRPr="0078497D">
                    <w:rPr>
                      <w:rFonts w:ascii="Cambria" w:hAnsi="Cambria"/>
                      <w:sz w:val="18"/>
                      <w:szCs w:val="18"/>
                    </w:rPr>
                    <w:t>539,7400</w:t>
                  </w:r>
                </w:p>
              </w:tc>
            </w:tr>
          </w:tbl>
          <w:p w14:paraId="0DBA11C8" w14:textId="77777777" w:rsidR="001975E0" w:rsidRPr="0078497D" w:rsidRDefault="001975E0" w:rsidP="001A6A2E">
            <w:pPr>
              <w:jc w:val="both"/>
              <w:rPr>
                <w:rFonts w:ascii="Cambria" w:hAnsi="Cambria" w:cs="Arial"/>
                <w:sz w:val="18"/>
                <w:szCs w:val="18"/>
              </w:rPr>
            </w:pPr>
          </w:p>
          <w:p w14:paraId="3648D2C4" w14:textId="77777777" w:rsidR="001975E0" w:rsidRPr="0078497D" w:rsidRDefault="001975E0" w:rsidP="001A6A2E">
            <w:pPr>
              <w:tabs>
                <w:tab w:val="left" w:pos="6915"/>
              </w:tabs>
              <w:jc w:val="center"/>
              <w:rPr>
                <w:rFonts w:ascii="Cambria" w:hAnsi="Cambria" w:cs="Arial"/>
                <w:sz w:val="18"/>
                <w:szCs w:val="18"/>
              </w:rPr>
            </w:pPr>
            <w:r w:rsidRPr="0078497D">
              <w:rPr>
                <w:rFonts w:ascii="Cambria" w:hAnsi="Cambria" w:cs="Arial"/>
                <w:sz w:val="18"/>
                <w:szCs w:val="18"/>
              </w:rPr>
              <w:t>III.</w:t>
            </w:r>
          </w:p>
          <w:p w14:paraId="22CA6A05" w14:textId="77777777" w:rsidR="001975E0" w:rsidRPr="0078497D" w:rsidRDefault="001975E0" w:rsidP="001A6A2E">
            <w:pPr>
              <w:tabs>
                <w:tab w:val="left" w:pos="6915"/>
              </w:tabs>
              <w:jc w:val="both"/>
              <w:rPr>
                <w:rFonts w:ascii="Cambria" w:hAnsi="Cambria" w:cs="Arial"/>
                <w:sz w:val="18"/>
                <w:szCs w:val="18"/>
              </w:rPr>
            </w:pPr>
            <w:r w:rsidRPr="0078497D">
              <w:rPr>
                <w:rFonts w:ascii="Cambria" w:hAnsi="Cambria" w:cs="Arial"/>
                <w:sz w:val="18"/>
                <w:szCs w:val="18"/>
              </w:rPr>
              <w:t>Cena storitve javne službe oskrbe s pitno vodo iz I. in II. točke tega sklepa se začne uporabljati s 1. 1. 2026.</w:t>
            </w:r>
          </w:p>
          <w:p w14:paraId="4A51F9DD" w14:textId="77777777" w:rsidR="001975E0" w:rsidRPr="0078497D" w:rsidRDefault="001975E0" w:rsidP="001A6A2E">
            <w:pPr>
              <w:tabs>
                <w:tab w:val="left" w:pos="6915"/>
              </w:tabs>
              <w:jc w:val="both"/>
              <w:rPr>
                <w:rFonts w:ascii="Cambria" w:hAnsi="Cambria" w:cs="Arial"/>
                <w:sz w:val="18"/>
                <w:szCs w:val="18"/>
              </w:rPr>
            </w:pPr>
          </w:p>
          <w:p w14:paraId="45EB6807" w14:textId="77777777" w:rsidR="001975E0" w:rsidRPr="0078497D" w:rsidRDefault="001975E0" w:rsidP="001A6A2E">
            <w:pPr>
              <w:tabs>
                <w:tab w:val="left" w:pos="6915"/>
              </w:tabs>
              <w:jc w:val="center"/>
              <w:rPr>
                <w:rFonts w:ascii="Cambria" w:hAnsi="Cambria" w:cs="Arial"/>
                <w:sz w:val="18"/>
                <w:szCs w:val="18"/>
              </w:rPr>
            </w:pPr>
            <w:r w:rsidRPr="0078497D">
              <w:rPr>
                <w:rFonts w:ascii="Cambria" w:hAnsi="Cambria" w:cs="Arial"/>
                <w:sz w:val="18"/>
                <w:szCs w:val="18"/>
              </w:rPr>
              <w:t>IV.</w:t>
            </w:r>
          </w:p>
          <w:p w14:paraId="7302BF17" w14:textId="77777777" w:rsidR="001975E0" w:rsidRPr="0078497D" w:rsidRDefault="001975E0" w:rsidP="001A6A2E">
            <w:pPr>
              <w:tabs>
                <w:tab w:val="left" w:pos="6915"/>
              </w:tabs>
              <w:jc w:val="both"/>
              <w:rPr>
                <w:rFonts w:ascii="Cambria" w:hAnsi="Cambria" w:cs="Arial"/>
                <w:sz w:val="18"/>
                <w:szCs w:val="18"/>
              </w:rPr>
            </w:pPr>
            <w:r w:rsidRPr="0078497D">
              <w:rPr>
                <w:rFonts w:ascii="Cambria" w:hAnsi="Cambria" w:cs="Arial"/>
                <w:sz w:val="18"/>
                <w:szCs w:val="18"/>
              </w:rPr>
              <w:t>Sklep se objavi v Uradnem listu Republike Slovenije in začne veljati naslednji dan po objavi.</w:t>
            </w:r>
          </w:p>
          <w:p w14:paraId="4B69BA6F" w14:textId="77777777" w:rsidR="001975E0" w:rsidRPr="00640B12" w:rsidRDefault="001975E0" w:rsidP="001A6A2E">
            <w:pPr>
              <w:jc w:val="both"/>
              <w:rPr>
                <w:rFonts w:cs="Tahoma"/>
                <w:b/>
                <w:bCs/>
              </w:rPr>
            </w:pPr>
          </w:p>
        </w:tc>
      </w:tr>
    </w:tbl>
    <w:p w14:paraId="059A2257" w14:textId="77777777" w:rsidR="00B6623B" w:rsidRPr="00665EB3" w:rsidRDefault="00B6623B" w:rsidP="007105D7">
      <w:pPr>
        <w:autoSpaceDE w:val="0"/>
        <w:autoSpaceDN w:val="0"/>
        <w:adjustRightInd w:val="0"/>
        <w:rPr>
          <w:rFonts w:cs="Tahoma"/>
        </w:rPr>
      </w:pPr>
    </w:p>
    <w:p w14:paraId="456013A5" w14:textId="77777777" w:rsidR="0072121A" w:rsidRPr="003B1046" w:rsidRDefault="0072121A" w:rsidP="0072121A">
      <w:pPr>
        <w:autoSpaceDE w:val="0"/>
        <w:autoSpaceDN w:val="0"/>
        <w:adjustRightInd w:val="0"/>
        <w:rPr>
          <w:rFonts w:cs="Tahoma"/>
          <w:b/>
          <w:bCs/>
          <w:color w:val="000000"/>
          <w:sz w:val="22"/>
          <w:szCs w:val="22"/>
          <w:shd w:val="clear" w:color="auto" w:fill="FFFFFF"/>
        </w:rPr>
      </w:pPr>
      <w:r w:rsidRPr="003B1046">
        <w:rPr>
          <w:rFonts w:cs="Tahoma"/>
          <w:b/>
          <w:bCs/>
          <w:color w:val="000000"/>
          <w:sz w:val="22"/>
          <w:szCs w:val="22"/>
          <w:shd w:val="clear" w:color="auto" w:fill="FFFFFF"/>
        </w:rPr>
        <w:t>Glasovanje:</w:t>
      </w:r>
    </w:p>
    <w:p w14:paraId="59FFD687" w14:textId="728C8DF5" w:rsidR="0072121A" w:rsidRPr="003B1046" w:rsidRDefault="00EE79E7" w:rsidP="00DD01EC">
      <w:pPr>
        <w:pStyle w:val="Odstavekseznama"/>
        <w:numPr>
          <w:ilvl w:val="0"/>
          <w:numId w:val="19"/>
        </w:numPr>
        <w:autoSpaceDE w:val="0"/>
        <w:autoSpaceDN w:val="0"/>
        <w:adjustRightInd w:val="0"/>
        <w:jc w:val="both"/>
        <w:rPr>
          <w:rFonts w:cs="Tahoma"/>
          <w:b/>
          <w:bCs/>
          <w:sz w:val="22"/>
          <w:szCs w:val="22"/>
        </w:rPr>
      </w:pPr>
      <w:r w:rsidRPr="003B1046">
        <w:rPr>
          <w:rFonts w:cs="Tahoma"/>
          <w:b/>
          <w:bCs/>
          <w:sz w:val="22"/>
          <w:szCs w:val="22"/>
        </w:rPr>
        <w:t>soglas</w:t>
      </w:r>
      <w:r w:rsidR="002A26B6" w:rsidRPr="003B1046">
        <w:rPr>
          <w:rFonts w:cs="Tahoma"/>
          <w:b/>
          <w:bCs/>
          <w:sz w:val="22"/>
          <w:szCs w:val="22"/>
        </w:rPr>
        <w:t>no</w:t>
      </w:r>
    </w:p>
    <w:p w14:paraId="0B02331D" w14:textId="77777777" w:rsidR="0072121A" w:rsidRDefault="0072121A" w:rsidP="000C78E0">
      <w:pPr>
        <w:autoSpaceDE w:val="0"/>
        <w:autoSpaceDN w:val="0"/>
        <w:adjustRightInd w:val="0"/>
        <w:jc w:val="both"/>
        <w:rPr>
          <w:rFonts w:cs="Tahoma"/>
          <w:b/>
          <w:bCs/>
          <w:sz w:val="22"/>
          <w:szCs w:val="22"/>
          <w:u w:val="double"/>
        </w:rPr>
      </w:pPr>
    </w:p>
    <w:tbl>
      <w:tblPr>
        <w:tblStyle w:val="Tabelamrea"/>
        <w:tblW w:w="0" w:type="auto"/>
        <w:tblLook w:val="04A0" w:firstRow="1" w:lastRow="0" w:firstColumn="1" w:lastColumn="0" w:noHBand="0" w:noVBand="1"/>
      </w:tblPr>
      <w:tblGrid>
        <w:gridCol w:w="9209"/>
      </w:tblGrid>
      <w:tr w:rsidR="001975E0" w14:paraId="292CE637" w14:textId="77777777" w:rsidTr="001A6A2E">
        <w:tc>
          <w:tcPr>
            <w:tcW w:w="9209" w:type="dxa"/>
          </w:tcPr>
          <w:p w14:paraId="2D33B9F1" w14:textId="348F20DB" w:rsidR="001975E0" w:rsidRPr="00640B12" w:rsidRDefault="001975E0" w:rsidP="001A6A2E">
            <w:pPr>
              <w:autoSpaceDE w:val="0"/>
              <w:autoSpaceDN w:val="0"/>
              <w:adjustRightInd w:val="0"/>
              <w:jc w:val="both"/>
              <w:rPr>
                <w:rFonts w:cs="Tahoma"/>
                <w:b/>
                <w:bCs/>
              </w:rPr>
            </w:pPr>
          </w:p>
          <w:p w14:paraId="347119E2" w14:textId="0F330ABC" w:rsidR="001975E0" w:rsidRPr="0078497D" w:rsidRDefault="001975E0" w:rsidP="001A6A2E">
            <w:pPr>
              <w:jc w:val="center"/>
              <w:rPr>
                <w:rFonts w:ascii="Cambria" w:hAnsi="Cambria" w:cs="Arial"/>
                <w:b/>
                <w:sz w:val="18"/>
                <w:szCs w:val="18"/>
              </w:rPr>
            </w:pPr>
            <w:r w:rsidRPr="0078497D">
              <w:rPr>
                <w:rFonts w:ascii="Cambria" w:hAnsi="Cambria" w:cs="Arial"/>
                <w:b/>
                <w:sz w:val="18"/>
                <w:szCs w:val="18"/>
              </w:rPr>
              <w:t xml:space="preserve">S K L E P </w:t>
            </w:r>
            <w:r w:rsidR="00D526F5">
              <w:rPr>
                <w:rFonts w:ascii="Cambria" w:hAnsi="Cambria" w:cs="Arial"/>
                <w:b/>
                <w:sz w:val="18"/>
                <w:szCs w:val="18"/>
              </w:rPr>
              <w:t>2</w:t>
            </w:r>
          </w:p>
          <w:p w14:paraId="71FAC9F1" w14:textId="77777777" w:rsidR="001975E0" w:rsidRPr="0078497D" w:rsidRDefault="001975E0" w:rsidP="001A6A2E">
            <w:pPr>
              <w:jc w:val="both"/>
              <w:rPr>
                <w:rFonts w:ascii="Cambria" w:hAnsi="Cambria" w:cs="Arial"/>
                <w:sz w:val="18"/>
                <w:szCs w:val="18"/>
              </w:rPr>
            </w:pPr>
          </w:p>
          <w:p w14:paraId="3D221065" w14:textId="77777777" w:rsidR="001975E0" w:rsidRPr="0078497D" w:rsidRDefault="001975E0" w:rsidP="001A6A2E">
            <w:pPr>
              <w:jc w:val="center"/>
              <w:rPr>
                <w:rFonts w:ascii="Cambria" w:hAnsi="Cambria" w:cs="Arial"/>
                <w:sz w:val="18"/>
                <w:szCs w:val="18"/>
              </w:rPr>
            </w:pPr>
            <w:r w:rsidRPr="0078497D">
              <w:rPr>
                <w:rFonts w:ascii="Cambria" w:hAnsi="Cambria" w:cs="Arial"/>
                <w:sz w:val="18"/>
                <w:szCs w:val="18"/>
              </w:rPr>
              <w:t>I.</w:t>
            </w:r>
          </w:p>
          <w:p w14:paraId="5EDBD79E" w14:textId="77777777" w:rsidR="001975E0" w:rsidRPr="0078497D" w:rsidRDefault="001975E0" w:rsidP="001A6A2E">
            <w:pPr>
              <w:jc w:val="both"/>
              <w:rPr>
                <w:rFonts w:ascii="Cambria" w:hAnsi="Cambria" w:cs="Arial"/>
                <w:sz w:val="18"/>
                <w:szCs w:val="18"/>
              </w:rPr>
            </w:pPr>
            <w:r w:rsidRPr="0078497D">
              <w:rPr>
                <w:rFonts w:ascii="Cambria" w:hAnsi="Cambria" w:cs="Arial"/>
                <w:sz w:val="18"/>
                <w:szCs w:val="18"/>
              </w:rPr>
              <w:t>Sprejme se cena opravljanja storitve javne službe odvajanja komunalne in padavinske odpadne vode v višini 0,4694 EUR/m</w:t>
            </w:r>
            <w:r w:rsidRPr="0078497D">
              <w:rPr>
                <w:rFonts w:ascii="Cambria" w:hAnsi="Cambria" w:cs="Arial"/>
                <w:sz w:val="18"/>
                <w:szCs w:val="18"/>
                <w:vertAlign w:val="superscript"/>
              </w:rPr>
              <w:t xml:space="preserve">3 </w:t>
            </w:r>
            <w:r w:rsidRPr="0078497D">
              <w:rPr>
                <w:rFonts w:ascii="Cambria" w:hAnsi="Cambria" w:cs="Arial"/>
                <w:sz w:val="18"/>
                <w:szCs w:val="18"/>
              </w:rPr>
              <w:t>(brez DDV).</w:t>
            </w:r>
          </w:p>
          <w:p w14:paraId="32EBBBF0" w14:textId="77777777" w:rsidR="001975E0" w:rsidRPr="0078497D" w:rsidRDefault="001975E0" w:rsidP="001A6A2E">
            <w:pPr>
              <w:jc w:val="center"/>
              <w:rPr>
                <w:rFonts w:ascii="Cambria" w:hAnsi="Cambria" w:cs="Arial"/>
                <w:sz w:val="18"/>
                <w:szCs w:val="18"/>
              </w:rPr>
            </w:pPr>
            <w:r w:rsidRPr="0078497D">
              <w:rPr>
                <w:rFonts w:ascii="Cambria" w:hAnsi="Cambria" w:cs="Arial"/>
                <w:sz w:val="18"/>
                <w:szCs w:val="18"/>
              </w:rPr>
              <w:t>II.</w:t>
            </w:r>
          </w:p>
          <w:p w14:paraId="1895C37A" w14:textId="77777777" w:rsidR="001975E0" w:rsidRPr="0078497D" w:rsidRDefault="001975E0" w:rsidP="001A6A2E">
            <w:pPr>
              <w:jc w:val="both"/>
              <w:rPr>
                <w:rFonts w:ascii="Cambria" w:hAnsi="Cambria" w:cs="Arial"/>
                <w:sz w:val="18"/>
                <w:szCs w:val="18"/>
              </w:rPr>
            </w:pPr>
            <w:r w:rsidRPr="0078497D">
              <w:rPr>
                <w:rFonts w:ascii="Cambria" w:hAnsi="Cambria" w:cs="Arial"/>
                <w:sz w:val="18"/>
                <w:szCs w:val="18"/>
              </w:rPr>
              <w:t>Sprejme se višina omrežnine, ki se obračunava glede na zmogljivost priključkov, določenih s premerom vodomera:</w:t>
            </w:r>
          </w:p>
          <w:p w14:paraId="4478D844" w14:textId="77777777" w:rsidR="001975E0" w:rsidRPr="0078497D" w:rsidRDefault="001975E0" w:rsidP="001A6A2E">
            <w:pPr>
              <w:jc w:val="both"/>
              <w:rPr>
                <w:rFonts w:ascii="Cambria" w:hAnsi="Cambria" w:cs="Arial"/>
                <w:sz w:val="18"/>
                <w:szCs w:val="18"/>
              </w:rPr>
            </w:pPr>
          </w:p>
          <w:tbl>
            <w:tblPr>
              <w:tblW w:w="3009" w:type="dxa"/>
              <w:jc w:val="center"/>
              <w:tblCellMar>
                <w:left w:w="70" w:type="dxa"/>
                <w:right w:w="70" w:type="dxa"/>
              </w:tblCellMar>
              <w:tblLook w:val="04A0" w:firstRow="1" w:lastRow="0" w:firstColumn="1" w:lastColumn="0" w:noHBand="0" w:noVBand="1"/>
            </w:tblPr>
            <w:tblGrid>
              <w:gridCol w:w="1288"/>
              <w:gridCol w:w="1721"/>
            </w:tblGrid>
            <w:tr w:rsidR="001975E0" w:rsidRPr="0078497D" w14:paraId="672BA4EC" w14:textId="77777777" w:rsidTr="001A6A2E">
              <w:trPr>
                <w:trHeight w:val="288"/>
                <w:jc w:val="center"/>
              </w:trPr>
              <w:tc>
                <w:tcPr>
                  <w:tcW w:w="1288" w:type="dxa"/>
                  <w:tcBorders>
                    <w:top w:val="single" w:sz="4" w:space="0" w:color="auto"/>
                    <w:left w:val="single" w:sz="4" w:space="0" w:color="auto"/>
                    <w:bottom w:val="single" w:sz="4" w:space="0" w:color="auto"/>
                    <w:right w:val="single" w:sz="4" w:space="0" w:color="auto"/>
                  </w:tcBorders>
                  <w:noWrap/>
                  <w:vAlign w:val="bottom"/>
                  <w:hideMark/>
                </w:tcPr>
                <w:p w14:paraId="6B0D8457" w14:textId="77777777" w:rsidR="001975E0" w:rsidRPr="0078497D" w:rsidRDefault="001975E0" w:rsidP="001A6A2E">
                  <w:pPr>
                    <w:rPr>
                      <w:rFonts w:ascii="Cambria" w:hAnsi="Cambria" w:cs="Arial"/>
                      <w:b/>
                      <w:bCs/>
                      <w:color w:val="000000"/>
                      <w:sz w:val="18"/>
                      <w:szCs w:val="18"/>
                    </w:rPr>
                  </w:pPr>
                  <w:r w:rsidRPr="0078497D">
                    <w:rPr>
                      <w:rFonts w:ascii="Cambria" w:hAnsi="Cambria" w:cs="Arial"/>
                      <w:b/>
                      <w:bCs/>
                      <w:color w:val="000000"/>
                      <w:sz w:val="18"/>
                      <w:szCs w:val="18"/>
                    </w:rPr>
                    <w:t> </w:t>
                  </w:r>
                </w:p>
              </w:tc>
              <w:tc>
                <w:tcPr>
                  <w:tcW w:w="1721" w:type="dxa"/>
                  <w:tcBorders>
                    <w:top w:val="single" w:sz="4" w:space="0" w:color="auto"/>
                    <w:left w:val="single" w:sz="4" w:space="0" w:color="auto"/>
                    <w:bottom w:val="single" w:sz="4" w:space="0" w:color="auto"/>
                    <w:right w:val="single" w:sz="4" w:space="0" w:color="auto"/>
                  </w:tcBorders>
                  <w:noWrap/>
                  <w:vAlign w:val="bottom"/>
                  <w:hideMark/>
                </w:tcPr>
                <w:p w14:paraId="009ADD11" w14:textId="77777777" w:rsidR="001975E0" w:rsidRPr="0078497D" w:rsidRDefault="001975E0" w:rsidP="001A6A2E">
                  <w:pPr>
                    <w:jc w:val="center"/>
                    <w:rPr>
                      <w:rFonts w:ascii="Cambria" w:hAnsi="Cambria" w:cs="Arial"/>
                      <w:color w:val="000000"/>
                      <w:sz w:val="18"/>
                      <w:szCs w:val="18"/>
                    </w:rPr>
                  </w:pPr>
                  <w:r w:rsidRPr="0078497D">
                    <w:rPr>
                      <w:rFonts w:ascii="Cambria" w:hAnsi="Cambria" w:cs="Arial"/>
                      <w:color w:val="000000"/>
                      <w:sz w:val="18"/>
                      <w:szCs w:val="18"/>
                    </w:rPr>
                    <w:t>EUR/priključek</w:t>
                  </w:r>
                </w:p>
                <w:p w14:paraId="501F9889" w14:textId="77777777" w:rsidR="001975E0" w:rsidRPr="0078497D" w:rsidRDefault="001975E0" w:rsidP="001A6A2E">
                  <w:pPr>
                    <w:jc w:val="center"/>
                    <w:rPr>
                      <w:rFonts w:ascii="Cambria" w:hAnsi="Cambria" w:cs="Arial"/>
                      <w:color w:val="000000"/>
                      <w:sz w:val="18"/>
                      <w:szCs w:val="18"/>
                    </w:rPr>
                  </w:pPr>
                  <w:r w:rsidRPr="0078497D">
                    <w:rPr>
                      <w:rFonts w:ascii="Cambria" w:hAnsi="Cambria" w:cs="Arial"/>
                      <w:color w:val="000000"/>
                      <w:sz w:val="18"/>
                      <w:szCs w:val="18"/>
                    </w:rPr>
                    <w:t>(brez DDV)</w:t>
                  </w:r>
                </w:p>
              </w:tc>
            </w:tr>
            <w:tr w:rsidR="001975E0" w:rsidRPr="0078497D" w14:paraId="2FB5B38A" w14:textId="77777777" w:rsidTr="001A6A2E">
              <w:trPr>
                <w:trHeight w:val="68"/>
                <w:jc w:val="center"/>
              </w:trPr>
              <w:tc>
                <w:tcPr>
                  <w:tcW w:w="1288" w:type="dxa"/>
                  <w:tcBorders>
                    <w:top w:val="nil"/>
                    <w:left w:val="single" w:sz="4" w:space="0" w:color="auto"/>
                    <w:bottom w:val="single" w:sz="4" w:space="0" w:color="auto"/>
                    <w:right w:val="single" w:sz="4" w:space="0" w:color="auto"/>
                  </w:tcBorders>
                  <w:noWrap/>
                  <w:hideMark/>
                </w:tcPr>
                <w:p w14:paraId="1062DF48" w14:textId="77777777" w:rsidR="001975E0" w:rsidRPr="0078497D" w:rsidRDefault="001975E0" w:rsidP="001A6A2E">
                  <w:pPr>
                    <w:rPr>
                      <w:rFonts w:ascii="Cambria" w:hAnsi="Cambria" w:cs="Arial"/>
                      <w:color w:val="000000"/>
                      <w:sz w:val="18"/>
                      <w:szCs w:val="18"/>
                    </w:rPr>
                  </w:pPr>
                  <w:r w:rsidRPr="0078497D">
                    <w:rPr>
                      <w:rFonts w:ascii="Cambria" w:hAnsi="Cambria"/>
                      <w:sz w:val="18"/>
                      <w:szCs w:val="18"/>
                    </w:rPr>
                    <w:t>DN20</w:t>
                  </w:r>
                </w:p>
              </w:tc>
              <w:tc>
                <w:tcPr>
                  <w:tcW w:w="1721" w:type="dxa"/>
                  <w:tcBorders>
                    <w:top w:val="nil"/>
                    <w:left w:val="single" w:sz="4" w:space="0" w:color="auto"/>
                    <w:bottom w:val="single" w:sz="4" w:space="0" w:color="auto"/>
                    <w:right w:val="single" w:sz="4" w:space="0" w:color="auto"/>
                  </w:tcBorders>
                  <w:noWrap/>
                  <w:hideMark/>
                </w:tcPr>
                <w:p w14:paraId="3C1C9610" w14:textId="77777777" w:rsidR="001975E0" w:rsidRPr="0078497D" w:rsidRDefault="001975E0" w:rsidP="001A6A2E">
                  <w:pPr>
                    <w:jc w:val="right"/>
                    <w:rPr>
                      <w:rFonts w:ascii="Cambria" w:hAnsi="Cambria" w:cs="Arial"/>
                      <w:color w:val="000000"/>
                      <w:sz w:val="18"/>
                      <w:szCs w:val="18"/>
                    </w:rPr>
                  </w:pPr>
                  <w:r w:rsidRPr="0078497D">
                    <w:rPr>
                      <w:rFonts w:ascii="Cambria" w:hAnsi="Cambria"/>
                      <w:sz w:val="18"/>
                      <w:szCs w:val="18"/>
                    </w:rPr>
                    <w:t>2,0969</w:t>
                  </w:r>
                </w:p>
              </w:tc>
            </w:tr>
            <w:tr w:rsidR="001975E0" w:rsidRPr="0078497D" w14:paraId="284B1C7D" w14:textId="77777777" w:rsidTr="001A6A2E">
              <w:trPr>
                <w:trHeight w:val="288"/>
                <w:jc w:val="center"/>
              </w:trPr>
              <w:tc>
                <w:tcPr>
                  <w:tcW w:w="1288" w:type="dxa"/>
                  <w:tcBorders>
                    <w:top w:val="nil"/>
                    <w:left w:val="single" w:sz="4" w:space="0" w:color="auto"/>
                    <w:bottom w:val="single" w:sz="4" w:space="0" w:color="auto"/>
                    <w:right w:val="single" w:sz="4" w:space="0" w:color="auto"/>
                  </w:tcBorders>
                  <w:noWrap/>
                  <w:hideMark/>
                </w:tcPr>
                <w:p w14:paraId="68B572CC" w14:textId="77777777" w:rsidR="001975E0" w:rsidRPr="0078497D" w:rsidRDefault="001975E0" w:rsidP="001A6A2E">
                  <w:pPr>
                    <w:rPr>
                      <w:rFonts w:ascii="Cambria" w:hAnsi="Cambria" w:cs="Arial"/>
                      <w:color w:val="000000"/>
                      <w:sz w:val="18"/>
                      <w:szCs w:val="18"/>
                    </w:rPr>
                  </w:pPr>
                  <w:r w:rsidRPr="0078497D">
                    <w:rPr>
                      <w:rFonts w:ascii="Cambria" w:hAnsi="Cambria"/>
                      <w:sz w:val="18"/>
                      <w:szCs w:val="18"/>
                    </w:rPr>
                    <w:t>DN25</w:t>
                  </w:r>
                </w:p>
              </w:tc>
              <w:tc>
                <w:tcPr>
                  <w:tcW w:w="1721" w:type="dxa"/>
                  <w:tcBorders>
                    <w:top w:val="nil"/>
                    <w:left w:val="single" w:sz="4" w:space="0" w:color="auto"/>
                    <w:bottom w:val="single" w:sz="4" w:space="0" w:color="auto"/>
                    <w:right w:val="single" w:sz="4" w:space="0" w:color="auto"/>
                  </w:tcBorders>
                  <w:noWrap/>
                  <w:hideMark/>
                </w:tcPr>
                <w:p w14:paraId="1401E8C2" w14:textId="77777777" w:rsidR="001975E0" w:rsidRPr="0078497D" w:rsidRDefault="001975E0" w:rsidP="001A6A2E">
                  <w:pPr>
                    <w:jc w:val="right"/>
                    <w:rPr>
                      <w:rFonts w:ascii="Cambria" w:hAnsi="Cambria" w:cs="Arial"/>
                      <w:color w:val="000000"/>
                      <w:sz w:val="18"/>
                      <w:szCs w:val="18"/>
                    </w:rPr>
                  </w:pPr>
                  <w:r w:rsidRPr="0078497D">
                    <w:rPr>
                      <w:rFonts w:ascii="Cambria" w:hAnsi="Cambria"/>
                      <w:sz w:val="18"/>
                      <w:szCs w:val="18"/>
                    </w:rPr>
                    <w:t>6,2907</w:t>
                  </w:r>
                </w:p>
              </w:tc>
            </w:tr>
            <w:tr w:rsidR="001975E0" w:rsidRPr="0078497D" w14:paraId="327BE8B4" w14:textId="77777777" w:rsidTr="001A6A2E">
              <w:trPr>
                <w:trHeight w:val="288"/>
                <w:jc w:val="center"/>
              </w:trPr>
              <w:tc>
                <w:tcPr>
                  <w:tcW w:w="1288" w:type="dxa"/>
                  <w:tcBorders>
                    <w:top w:val="nil"/>
                    <w:left w:val="single" w:sz="4" w:space="0" w:color="auto"/>
                    <w:bottom w:val="single" w:sz="4" w:space="0" w:color="auto"/>
                    <w:right w:val="single" w:sz="4" w:space="0" w:color="auto"/>
                  </w:tcBorders>
                  <w:noWrap/>
                  <w:hideMark/>
                </w:tcPr>
                <w:p w14:paraId="6490C239" w14:textId="77777777" w:rsidR="001975E0" w:rsidRPr="0078497D" w:rsidRDefault="001975E0" w:rsidP="001A6A2E">
                  <w:pPr>
                    <w:rPr>
                      <w:rFonts w:ascii="Cambria" w:hAnsi="Cambria" w:cs="Arial"/>
                      <w:color w:val="000000"/>
                      <w:sz w:val="18"/>
                      <w:szCs w:val="18"/>
                    </w:rPr>
                  </w:pPr>
                  <w:r w:rsidRPr="0078497D">
                    <w:rPr>
                      <w:rFonts w:ascii="Cambria" w:hAnsi="Cambria"/>
                      <w:sz w:val="18"/>
                      <w:szCs w:val="18"/>
                    </w:rPr>
                    <w:t>DN40</w:t>
                  </w:r>
                </w:p>
              </w:tc>
              <w:tc>
                <w:tcPr>
                  <w:tcW w:w="1721" w:type="dxa"/>
                  <w:tcBorders>
                    <w:top w:val="nil"/>
                    <w:left w:val="single" w:sz="4" w:space="0" w:color="auto"/>
                    <w:bottom w:val="single" w:sz="4" w:space="0" w:color="auto"/>
                    <w:right w:val="single" w:sz="4" w:space="0" w:color="auto"/>
                  </w:tcBorders>
                  <w:noWrap/>
                  <w:hideMark/>
                </w:tcPr>
                <w:p w14:paraId="2077E43E" w14:textId="77777777" w:rsidR="001975E0" w:rsidRPr="0078497D" w:rsidRDefault="001975E0" w:rsidP="001A6A2E">
                  <w:pPr>
                    <w:jc w:val="right"/>
                    <w:rPr>
                      <w:rFonts w:ascii="Cambria" w:hAnsi="Cambria" w:cs="Arial"/>
                      <w:color w:val="000000"/>
                      <w:sz w:val="18"/>
                      <w:szCs w:val="18"/>
                    </w:rPr>
                  </w:pPr>
                  <w:r w:rsidRPr="0078497D">
                    <w:rPr>
                      <w:rFonts w:ascii="Cambria" w:hAnsi="Cambria"/>
                      <w:sz w:val="18"/>
                      <w:szCs w:val="18"/>
                    </w:rPr>
                    <w:t>20,9690</w:t>
                  </w:r>
                </w:p>
              </w:tc>
            </w:tr>
            <w:tr w:rsidR="001975E0" w:rsidRPr="0078497D" w14:paraId="0BFB430B" w14:textId="77777777" w:rsidTr="001A6A2E">
              <w:trPr>
                <w:trHeight w:val="288"/>
                <w:jc w:val="center"/>
              </w:trPr>
              <w:tc>
                <w:tcPr>
                  <w:tcW w:w="1288" w:type="dxa"/>
                  <w:tcBorders>
                    <w:top w:val="nil"/>
                    <w:left w:val="single" w:sz="4" w:space="0" w:color="auto"/>
                    <w:bottom w:val="single" w:sz="4" w:space="0" w:color="auto"/>
                    <w:right w:val="single" w:sz="4" w:space="0" w:color="auto"/>
                  </w:tcBorders>
                  <w:noWrap/>
                  <w:hideMark/>
                </w:tcPr>
                <w:p w14:paraId="569B147C" w14:textId="77777777" w:rsidR="001975E0" w:rsidRPr="0078497D" w:rsidRDefault="001975E0" w:rsidP="001A6A2E">
                  <w:pPr>
                    <w:rPr>
                      <w:rFonts w:ascii="Cambria" w:hAnsi="Cambria" w:cs="Arial"/>
                      <w:color w:val="000000"/>
                      <w:sz w:val="18"/>
                      <w:szCs w:val="18"/>
                    </w:rPr>
                  </w:pPr>
                  <w:r w:rsidRPr="0078497D">
                    <w:rPr>
                      <w:rFonts w:ascii="Cambria" w:hAnsi="Cambria"/>
                      <w:sz w:val="18"/>
                      <w:szCs w:val="18"/>
                    </w:rPr>
                    <w:t>DN50</w:t>
                  </w:r>
                </w:p>
              </w:tc>
              <w:tc>
                <w:tcPr>
                  <w:tcW w:w="1721" w:type="dxa"/>
                  <w:tcBorders>
                    <w:top w:val="nil"/>
                    <w:left w:val="single" w:sz="4" w:space="0" w:color="auto"/>
                    <w:bottom w:val="single" w:sz="4" w:space="0" w:color="auto"/>
                    <w:right w:val="single" w:sz="4" w:space="0" w:color="auto"/>
                  </w:tcBorders>
                  <w:noWrap/>
                  <w:hideMark/>
                </w:tcPr>
                <w:p w14:paraId="166DC3BF" w14:textId="77777777" w:rsidR="001975E0" w:rsidRPr="0078497D" w:rsidRDefault="001975E0" w:rsidP="001A6A2E">
                  <w:pPr>
                    <w:jc w:val="right"/>
                    <w:rPr>
                      <w:rFonts w:ascii="Cambria" w:hAnsi="Cambria" w:cs="Arial"/>
                      <w:color w:val="000000"/>
                      <w:sz w:val="18"/>
                      <w:szCs w:val="18"/>
                    </w:rPr>
                  </w:pPr>
                  <w:r w:rsidRPr="0078497D">
                    <w:rPr>
                      <w:rFonts w:ascii="Cambria" w:hAnsi="Cambria"/>
                      <w:sz w:val="18"/>
                      <w:szCs w:val="18"/>
                    </w:rPr>
                    <w:t>31,4535</w:t>
                  </w:r>
                </w:p>
              </w:tc>
            </w:tr>
            <w:tr w:rsidR="001975E0" w:rsidRPr="0078497D" w14:paraId="7C19F90B" w14:textId="77777777" w:rsidTr="001A6A2E">
              <w:trPr>
                <w:trHeight w:val="288"/>
                <w:jc w:val="center"/>
              </w:trPr>
              <w:tc>
                <w:tcPr>
                  <w:tcW w:w="1288" w:type="dxa"/>
                  <w:tcBorders>
                    <w:top w:val="nil"/>
                    <w:left w:val="single" w:sz="4" w:space="0" w:color="auto"/>
                    <w:bottom w:val="single" w:sz="4" w:space="0" w:color="auto"/>
                    <w:right w:val="single" w:sz="4" w:space="0" w:color="auto"/>
                  </w:tcBorders>
                  <w:noWrap/>
                  <w:hideMark/>
                </w:tcPr>
                <w:p w14:paraId="4147A981" w14:textId="77777777" w:rsidR="001975E0" w:rsidRPr="0078497D" w:rsidRDefault="001975E0" w:rsidP="001A6A2E">
                  <w:pPr>
                    <w:rPr>
                      <w:rFonts w:ascii="Cambria" w:hAnsi="Cambria" w:cs="Arial"/>
                      <w:color w:val="000000"/>
                      <w:sz w:val="18"/>
                      <w:szCs w:val="18"/>
                    </w:rPr>
                  </w:pPr>
                  <w:r w:rsidRPr="0078497D">
                    <w:rPr>
                      <w:rFonts w:ascii="Cambria" w:hAnsi="Cambria"/>
                      <w:sz w:val="18"/>
                      <w:szCs w:val="18"/>
                    </w:rPr>
                    <w:t>DN80</w:t>
                  </w:r>
                </w:p>
              </w:tc>
              <w:tc>
                <w:tcPr>
                  <w:tcW w:w="1721" w:type="dxa"/>
                  <w:tcBorders>
                    <w:top w:val="nil"/>
                    <w:left w:val="single" w:sz="4" w:space="0" w:color="auto"/>
                    <w:bottom w:val="single" w:sz="4" w:space="0" w:color="auto"/>
                    <w:right w:val="single" w:sz="4" w:space="0" w:color="auto"/>
                  </w:tcBorders>
                  <w:noWrap/>
                  <w:hideMark/>
                </w:tcPr>
                <w:p w14:paraId="753E8FA7" w14:textId="77777777" w:rsidR="001975E0" w:rsidRPr="0078497D" w:rsidRDefault="001975E0" w:rsidP="001A6A2E">
                  <w:pPr>
                    <w:jc w:val="right"/>
                    <w:rPr>
                      <w:rFonts w:ascii="Cambria" w:hAnsi="Cambria" w:cs="Arial"/>
                      <w:color w:val="000000"/>
                      <w:sz w:val="18"/>
                      <w:szCs w:val="18"/>
                    </w:rPr>
                  </w:pPr>
                  <w:r w:rsidRPr="0078497D">
                    <w:rPr>
                      <w:rFonts w:ascii="Cambria" w:hAnsi="Cambria"/>
                      <w:sz w:val="18"/>
                      <w:szCs w:val="18"/>
                    </w:rPr>
                    <w:t>104,8450</w:t>
                  </w:r>
                </w:p>
              </w:tc>
            </w:tr>
            <w:tr w:rsidR="001975E0" w:rsidRPr="0078497D" w14:paraId="506DC298" w14:textId="77777777" w:rsidTr="001A6A2E">
              <w:trPr>
                <w:trHeight w:val="288"/>
                <w:jc w:val="center"/>
              </w:trPr>
              <w:tc>
                <w:tcPr>
                  <w:tcW w:w="1288" w:type="dxa"/>
                  <w:tcBorders>
                    <w:top w:val="nil"/>
                    <w:left w:val="single" w:sz="4" w:space="0" w:color="auto"/>
                    <w:bottom w:val="single" w:sz="4" w:space="0" w:color="auto"/>
                    <w:right w:val="single" w:sz="4" w:space="0" w:color="auto"/>
                  </w:tcBorders>
                  <w:noWrap/>
                  <w:hideMark/>
                </w:tcPr>
                <w:p w14:paraId="0B74131C" w14:textId="77777777" w:rsidR="001975E0" w:rsidRPr="0078497D" w:rsidRDefault="001975E0" w:rsidP="001A6A2E">
                  <w:pPr>
                    <w:rPr>
                      <w:rFonts w:ascii="Cambria" w:hAnsi="Cambria" w:cs="Arial"/>
                      <w:color w:val="000000"/>
                      <w:sz w:val="18"/>
                      <w:szCs w:val="18"/>
                    </w:rPr>
                  </w:pPr>
                  <w:r w:rsidRPr="0078497D">
                    <w:rPr>
                      <w:rFonts w:ascii="Cambria" w:hAnsi="Cambria"/>
                      <w:sz w:val="18"/>
                      <w:szCs w:val="18"/>
                    </w:rPr>
                    <w:t>DN100</w:t>
                  </w:r>
                </w:p>
              </w:tc>
              <w:tc>
                <w:tcPr>
                  <w:tcW w:w="1721" w:type="dxa"/>
                  <w:tcBorders>
                    <w:top w:val="nil"/>
                    <w:left w:val="single" w:sz="4" w:space="0" w:color="auto"/>
                    <w:bottom w:val="single" w:sz="4" w:space="0" w:color="auto"/>
                    <w:right w:val="single" w:sz="4" w:space="0" w:color="auto"/>
                  </w:tcBorders>
                  <w:noWrap/>
                  <w:hideMark/>
                </w:tcPr>
                <w:p w14:paraId="7F0DD33D" w14:textId="77777777" w:rsidR="001975E0" w:rsidRPr="0078497D" w:rsidRDefault="001975E0" w:rsidP="001A6A2E">
                  <w:pPr>
                    <w:jc w:val="right"/>
                    <w:rPr>
                      <w:rFonts w:ascii="Cambria" w:hAnsi="Cambria" w:cs="Arial"/>
                      <w:color w:val="000000"/>
                      <w:sz w:val="18"/>
                      <w:szCs w:val="18"/>
                    </w:rPr>
                  </w:pPr>
                  <w:r w:rsidRPr="0078497D">
                    <w:rPr>
                      <w:rFonts w:ascii="Cambria" w:hAnsi="Cambria"/>
                      <w:sz w:val="18"/>
                      <w:szCs w:val="18"/>
                    </w:rPr>
                    <w:t>209,6900</w:t>
                  </w:r>
                </w:p>
              </w:tc>
            </w:tr>
            <w:tr w:rsidR="001975E0" w:rsidRPr="0078497D" w14:paraId="0386087A" w14:textId="77777777" w:rsidTr="001A6A2E">
              <w:trPr>
                <w:trHeight w:val="288"/>
                <w:jc w:val="center"/>
              </w:trPr>
              <w:tc>
                <w:tcPr>
                  <w:tcW w:w="1288" w:type="dxa"/>
                  <w:tcBorders>
                    <w:top w:val="nil"/>
                    <w:left w:val="single" w:sz="4" w:space="0" w:color="auto"/>
                    <w:bottom w:val="single" w:sz="4" w:space="0" w:color="auto"/>
                    <w:right w:val="single" w:sz="4" w:space="0" w:color="auto"/>
                  </w:tcBorders>
                  <w:noWrap/>
                  <w:hideMark/>
                </w:tcPr>
                <w:p w14:paraId="1DCF2FBE" w14:textId="77777777" w:rsidR="001975E0" w:rsidRPr="0078497D" w:rsidRDefault="001975E0" w:rsidP="001A6A2E">
                  <w:pPr>
                    <w:rPr>
                      <w:rFonts w:ascii="Cambria" w:hAnsi="Cambria" w:cs="Arial"/>
                      <w:color w:val="000000"/>
                      <w:sz w:val="18"/>
                      <w:szCs w:val="18"/>
                    </w:rPr>
                  </w:pPr>
                  <w:r w:rsidRPr="0078497D">
                    <w:rPr>
                      <w:rFonts w:ascii="Cambria" w:hAnsi="Cambria"/>
                      <w:sz w:val="18"/>
                      <w:szCs w:val="18"/>
                    </w:rPr>
                    <w:t>DN150</w:t>
                  </w:r>
                </w:p>
              </w:tc>
              <w:tc>
                <w:tcPr>
                  <w:tcW w:w="1721" w:type="dxa"/>
                  <w:tcBorders>
                    <w:top w:val="nil"/>
                    <w:left w:val="single" w:sz="4" w:space="0" w:color="auto"/>
                    <w:bottom w:val="single" w:sz="4" w:space="0" w:color="auto"/>
                    <w:right w:val="single" w:sz="4" w:space="0" w:color="auto"/>
                  </w:tcBorders>
                  <w:noWrap/>
                  <w:hideMark/>
                </w:tcPr>
                <w:p w14:paraId="30673C6E" w14:textId="77777777" w:rsidR="001975E0" w:rsidRPr="0078497D" w:rsidRDefault="001975E0" w:rsidP="001A6A2E">
                  <w:pPr>
                    <w:jc w:val="right"/>
                    <w:rPr>
                      <w:rFonts w:ascii="Cambria" w:hAnsi="Cambria" w:cs="Arial"/>
                      <w:color w:val="000000"/>
                      <w:sz w:val="18"/>
                      <w:szCs w:val="18"/>
                    </w:rPr>
                  </w:pPr>
                  <w:r w:rsidRPr="0078497D">
                    <w:rPr>
                      <w:rFonts w:ascii="Cambria" w:hAnsi="Cambria"/>
                      <w:sz w:val="18"/>
                      <w:szCs w:val="18"/>
                    </w:rPr>
                    <w:t>419,3800</w:t>
                  </w:r>
                </w:p>
              </w:tc>
            </w:tr>
          </w:tbl>
          <w:p w14:paraId="47FFF2DB" w14:textId="77777777" w:rsidR="001975E0" w:rsidRPr="0078497D" w:rsidRDefault="001975E0" w:rsidP="001A6A2E">
            <w:pPr>
              <w:jc w:val="both"/>
              <w:rPr>
                <w:rFonts w:ascii="Cambria" w:hAnsi="Cambria" w:cs="Arial"/>
                <w:sz w:val="18"/>
                <w:szCs w:val="18"/>
              </w:rPr>
            </w:pPr>
          </w:p>
          <w:p w14:paraId="4114A0C9" w14:textId="77777777" w:rsidR="001975E0" w:rsidRPr="0078497D" w:rsidRDefault="001975E0" w:rsidP="001A6A2E">
            <w:pPr>
              <w:tabs>
                <w:tab w:val="left" w:pos="6915"/>
              </w:tabs>
              <w:jc w:val="center"/>
              <w:rPr>
                <w:rFonts w:ascii="Cambria" w:hAnsi="Cambria" w:cs="Arial"/>
                <w:sz w:val="18"/>
                <w:szCs w:val="18"/>
              </w:rPr>
            </w:pPr>
            <w:r w:rsidRPr="0078497D">
              <w:rPr>
                <w:rFonts w:ascii="Cambria" w:hAnsi="Cambria" w:cs="Arial"/>
                <w:sz w:val="18"/>
                <w:szCs w:val="18"/>
              </w:rPr>
              <w:t>III.</w:t>
            </w:r>
          </w:p>
          <w:p w14:paraId="4F692812" w14:textId="77777777" w:rsidR="001975E0" w:rsidRPr="0078497D" w:rsidRDefault="001975E0" w:rsidP="001A6A2E">
            <w:pPr>
              <w:tabs>
                <w:tab w:val="left" w:pos="6915"/>
              </w:tabs>
              <w:jc w:val="both"/>
              <w:rPr>
                <w:rFonts w:ascii="Cambria" w:hAnsi="Cambria" w:cs="Arial"/>
                <w:sz w:val="18"/>
                <w:szCs w:val="18"/>
              </w:rPr>
            </w:pPr>
            <w:r w:rsidRPr="0078497D">
              <w:rPr>
                <w:rFonts w:ascii="Cambria" w:hAnsi="Cambria" w:cs="Arial"/>
                <w:sz w:val="18"/>
                <w:szCs w:val="18"/>
              </w:rPr>
              <w:t>Cena storitve javne službe odvajanja komunalne in padavinske odpadne vode iz I. in II. točke tega sklepa se začne uporabljati s 1. 1. 2026.</w:t>
            </w:r>
          </w:p>
          <w:p w14:paraId="52769FD6" w14:textId="77777777" w:rsidR="008D6FCE" w:rsidRDefault="001975E0" w:rsidP="008D6FCE">
            <w:pPr>
              <w:tabs>
                <w:tab w:val="left" w:pos="6915"/>
              </w:tabs>
              <w:jc w:val="center"/>
              <w:rPr>
                <w:rFonts w:ascii="Cambria" w:hAnsi="Cambria" w:cs="Arial"/>
                <w:sz w:val="18"/>
                <w:szCs w:val="18"/>
              </w:rPr>
            </w:pPr>
            <w:r w:rsidRPr="0078497D">
              <w:rPr>
                <w:rFonts w:ascii="Cambria" w:hAnsi="Cambria" w:cs="Arial"/>
                <w:sz w:val="18"/>
                <w:szCs w:val="18"/>
              </w:rPr>
              <w:lastRenderedPageBreak/>
              <w:t>IV.</w:t>
            </w:r>
          </w:p>
          <w:p w14:paraId="10AD756B" w14:textId="4C2C16E1" w:rsidR="001975E0" w:rsidRPr="008D6FCE" w:rsidRDefault="001975E0" w:rsidP="008D6FCE">
            <w:pPr>
              <w:tabs>
                <w:tab w:val="left" w:pos="6915"/>
              </w:tabs>
              <w:jc w:val="center"/>
              <w:rPr>
                <w:rFonts w:ascii="Cambria" w:hAnsi="Cambria" w:cs="Arial"/>
                <w:sz w:val="18"/>
                <w:szCs w:val="18"/>
              </w:rPr>
            </w:pPr>
            <w:r w:rsidRPr="0078497D">
              <w:rPr>
                <w:rFonts w:ascii="Cambria" w:hAnsi="Cambria" w:cs="Arial"/>
                <w:sz w:val="18"/>
                <w:szCs w:val="18"/>
              </w:rPr>
              <w:t>Sklep se objavi v Uradnem listu Republike Slovenije in začne veljati naslednji dan po objavi</w:t>
            </w:r>
            <w:r w:rsidRPr="006C65CC">
              <w:rPr>
                <w:rFonts w:ascii="Cambria" w:hAnsi="Cambria" w:cs="Arial"/>
                <w:sz w:val="22"/>
                <w:szCs w:val="22"/>
              </w:rPr>
              <w:t>.</w:t>
            </w:r>
          </w:p>
          <w:p w14:paraId="697E310E" w14:textId="77777777" w:rsidR="001975E0" w:rsidRDefault="001975E0" w:rsidP="001A6A2E">
            <w:pPr>
              <w:autoSpaceDE w:val="0"/>
              <w:autoSpaceDN w:val="0"/>
              <w:adjustRightInd w:val="0"/>
              <w:jc w:val="both"/>
              <w:rPr>
                <w:rFonts w:cs="Tahoma"/>
              </w:rPr>
            </w:pPr>
          </w:p>
        </w:tc>
      </w:tr>
    </w:tbl>
    <w:p w14:paraId="17FEAC20" w14:textId="77777777" w:rsidR="0072121A" w:rsidRDefault="0072121A" w:rsidP="000C78E0">
      <w:pPr>
        <w:autoSpaceDE w:val="0"/>
        <w:autoSpaceDN w:val="0"/>
        <w:adjustRightInd w:val="0"/>
        <w:jc w:val="both"/>
        <w:rPr>
          <w:rFonts w:cs="Tahoma"/>
          <w:b/>
          <w:bCs/>
          <w:sz w:val="22"/>
          <w:szCs w:val="22"/>
          <w:u w:val="double"/>
        </w:rPr>
      </w:pPr>
    </w:p>
    <w:p w14:paraId="446B5F4F" w14:textId="77777777" w:rsidR="0072121A" w:rsidRPr="003B1046" w:rsidRDefault="0072121A" w:rsidP="0072121A">
      <w:pPr>
        <w:autoSpaceDE w:val="0"/>
        <w:autoSpaceDN w:val="0"/>
        <w:adjustRightInd w:val="0"/>
        <w:rPr>
          <w:rFonts w:cs="Tahoma"/>
          <w:b/>
          <w:bCs/>
          <w:color w:val="000000"/>
          <w:sz w:val="22"/>
          <w:szCs w:val="22"/>
          <w:shd w:val="clear" w:color="auto" w:fill="FFFFFF"/>
        </w:rPr>
      </w:pPr>
      <w:r w:rsidRPr="003B1046">
        <w:rPr>
          <w:rFonts w:cs="Tahoma"/>
          <w:b/>
          <w:bCs/>
          <w:color w:val="000000"/>
          <w:sz w:val="22"/>
          <w:szCs w:val="22"/>
          <w:shd w:val="clear" w:color="auto" w:fill="FFFFFF"/>
        </w:rPr>
        <w:t>Glasovanje:</w:t>
      </w:r>
    </w:p>
    <w:p w14:paraId="5776595D" w14:textId="71892903" w:rsidR="00CD1A2E" w:rsidRPr="003B1046" w:rsidRDefault="006D2038" w:rsidP="00CD1A2E">
      <w:pPr>
        <w:pStyle w:val="Odstavekseznama"/>
        <w:numPr>
          <w:ilvl w:val="0"/>
          <w:numId w:val="19"/>
        </w:numPr>
        <w:autoSpaceDE w:val="0"/>
        <w:autoSpaceDN w:val="0"/>
        <w:adjustRightInd w:val="0"/>
        <w:jc w:val="both"/>
        <w:rPr>
          <w:rFonts w:cs="Tahoma"/>
          <w:b/>
          <w:bCs/>
          <w:sz w:val="22"/>
          <w:szCs w:val="22"/>
        </w:rPr>
      </w:pPr>
      <w:r w:rsidRPr="003B1046">
        <w:rPr>
          <w:rFonts w:cs="Tahoma"/>
          <w:b/>
          <w:bCs/>
          <w:sz w:val="22"/>
          <w:szCs w:val="22"/>
        </w:rPr>
        <w:t>soglasno</w:t>
      </w:r>
    </w:p>
    <w:p w14:paraId="77B0604D" w14:textId="77777777" w:rsidR="0072121A" w:rsidRDefault="0072121A" w:rsidP="000C78E0">
      <w:pPr>
        <w:autoSpaceDE w:val="0"/>
        <w:autoSpaceDN w:val="0"/>
        <w:adjustRightInd w:val="0"/>
        <w:jc w:val="both"/>
        <w:rPr>
          <w:rFonts w:cs="Tahoma"/>
          <w:b/>
          <w:bCs/>
          <w:sz w:val="22"/>
          <w:szCs w:val="22"/>
          <w:u w:val="double"/>
        </w:rPr>
      </w:pPr>
    </w:p>
    <w:tbl>
      <w:tblPr>
        <w:tblStyle w:val="Tabelamrea"/>
        <w:tblW w:w="0" w:type="auto"/>
        <w:tblLook w:val="04A0" w:firstRow="1" w:lastRow="0" w:firstColumn="1" w:lastColumn="0" w:noHBand="0" w:noVBand="1"/>
      </w:tblPr>
      <w:tblGrid>
        <w:gridCol w:w="9209"/>
      </w:tblGrid>
      <w:tr w:rsidR="0020137C" w14:paraId="7383FAEF" w14:textId="77777777" w:rsidTr="0020137C">
        <w:tc>
          <w:tcPr>
            <w:tcW w:w="9209" w:type="dxa"/>
          </w:tcPr>
          <w:p w14:paraId="0F71C39D" w14:textId="77777777" w:rsidR="00D526F5" w:rsidRDefault="00D526F5" w:rsidP="0020137C">
            <w:pPr>
              <w:jc w:val="center"/>
              <w:rPr>
                <w:rFonts w:ascii="Cambria" w:hAnsi="Cambria" w:cs="Arial"/>
                <w:b/>
                <w:sz w:val="18"/>
                <w:szCs w:val="18"/>
              </w:rPr>
            </w:pPr>
          </w:p>
          <w:p w14:paraId="021F0978" w14:textId="1D617CCD" w:rsidR="0020137C" w:rsidRPr="0020137C" w:rsidRDefault="0020137C" w:rsidP="0020137C">
            <w:pPr>
              <w:jc w:val="center"/>
              <w:rPr>
                <w:rFonts w:ascii="Cambria" w:hAnsi="Cambria" w:cs="Arial"/>
                <w:b/>
                <w:sz w:val="18"/>
                <w:szCs w:val="18"/>
              </w:rPr>
            </w:pPr>
            <w:r w:rsidRPr="0020137C">
              <w:rPr>
                <w:rFonts w:ascii="Cambria" w:hAnsi="Cambria" w:cs="Arial"/>
                <w:b/>
                <w:sz w:val="18"/>
                <w:szCs w:val="18"/>
              </w:rPr>
              <w:t xml:space="preserve">S K L E P </w:t>
            </w:r>
            <w:r w:rsidR="00D526F5">
              <w:rPr>
                <w:rFonts w:ascii="Cambria" w:hAnsi="Cambria" w:cs="Arial"/>
                <w:b/>
                <w:sz w:val="18"/>
                <w:szCs w:val="18"/>
              </w:rPr>
              <w:t>3</w:t>
            </w:r>
          </w:p>
          <w:p w14:paraId="7BBAF843" w14:textId="77777777" w:rsidR="0020137C" w:rsidRPr="0020137C" w:rsidRDefault="0020137C" w:rsidP="0020137C">
            <w:pPr>
              <w:jc w:val="both"/>
              <w:rPr>
                <w:rFonts w:ascii="Cambria" w:hAnsi="Cambria" w:cs="Arial"/>
                <w:sz w:val="18"/>
                <w:szCs w:val="18"/>
              </w:rPr>
            </w:pPr>
          </w:p>
          <w:p w14:paraId="4ED320F8" w14:textId="77777777" w:rsidR="0020137C" w:rsidRPr="0020137C" w:rsidRDefault="0020137C" w:rsidP="0020137C">
            <w:pPr>
              <w:jc w:val="center"/>
              <w:rPr>
                <w:rFonts w:ascii="Cambria" w:hAnsi="Cambria" w:cs="Arial"/>
                <w:sz w:val="18"/>
                <w:szCs w:val="18"/>
              </w:rPr>
            </w:pPr>
            <w:r w:rsidRPr="0020137C">
              <w:rPr>
                <w:rFonts w:ascii="Cambria" w:hAnsi="Cambria" w:cs="Arial"/>
                <w:sz w:val="18"/>
                <w:szCs w:val="18"/>
              </w:rPr>
              <w:t>I.</w:t>
            </w:r>
          </w:p>
          <w:p w14:paraId="791842E1" w14:textId="07B8FA08" w:rsidR="0020137C" w:rsidRPr="008D6FCE" w:rsidRDefault="0020137C" w:rsidP="0020137C">
            <w:pPr>
              <w:jc w:val="both"/>
              <w:rPr>
                <w:rFonts w:ascii="Cambria" w:hAnsi="Cambria" w:cs="Arial"/>
                <w:b/>
                <w:bCs/>
                <w:sz w:val="18"/>
                <w:szCs w:val="18"/>
              </w:rPr>
            </w:pPr>
            <w:r w:rsidRPr="0020137C">
              <w:rPr>
                <w:rFonts w:ascii="Cambria" w:hAnsi="Cambria" w:cs="Arial"/>
                <w:sz w:val="18"/>
                <w:szCs w:val="18"/>
              </w:rPr>
              <w:t xml:space="preserve">Sprejme se cena opravljanja storitve javne službe čiščenja komunalne in padavinske odpadne vode v višini </w:t>
            </w:r>
            <w:bookmarkStart w:id="8" w:name="_Hlk181864458"/>
            <w:r w:rsidRPr="0020137C">
              <w:rPr>
                <w:rFonts w:ascii="Cambria" w:hAnsi="Cambria" w:cs="Arial"/>
                <w:sz w:val="18"/>
                <w:szCs w:val="18"/>
              </w:rPr>
              <w:t xml:space="preserve">0,9658 </w:t>
            </w:r>
            <w:bookmarkEnd w:id="8"/>
            <w:r w:rsidRPr="0020137C">
              <w:rPr>
                <w:rFonts w:ascii="Cambria" w:hAnsi="Cambria" w:cs="Arial"/>
                <w:sz w:val="18"/>
                <w:szCs w:val="18"/>
              </w:rPr>
              <w:t>EUR/m</w:t>
            </w:r>
            <w:r w:rsidRPr="0020137C">
              <w:rPr>
                <w:rFonts w:ascii="Cambria" w:hAnsi="Cambria" w:cs="Arial"/>
                <w:sz w:val="18"/>
                <w:szCs w:val="18"/>
                <w:vertAlign w:val="superscript"/>
              </w:rPr>
              <w:t xml:space="preserve">3 </w:t>
            </w:r>
            <w:r w:rsidRPr="0020137C">
              <w:rPr>
                <w:rFonts w:ascii="Cambria" w:hAnsi="Cambria" w:cs="Arial"/>
                <w:sz w:val="18"/>
                <w:szCs w:val="18"/>
              </w:rPr>
              <w:t>(brez DDV).</w:t>
            </w:r>
            <w:r w:rsidRPr="0020137C">
              <w:rPr>
                <w:rFonts w:ascii="Cambria" w:hAnsi="Cambria" w:cs="Arial"/>
                <w:b/>
                <w:bCs/>
                <w:sz w:val="18"/>
                <w:szCs w:val="18"/>
              </w:rPr>
              <w:t xml:space="preserve"> </w:t>
            </w:r>
          </w:p>
          <w:p w14:paraId="32CAA44E" w14:textId="77777777" w:rsidR="0020137C" w:rsidRPr="0020137C" w:rsidRDefault="0020137C" w:rsidP="0020137C">
            <w:pPr>
              <w:jc w:val="center"/>
              <w:rPr>
                <w:rFonts w:ascii="Cambria" w:hAnsi="Cambria" w:cs="Arial"/>
                <w:sz w:val="18"/>
                <w:szCs w:val="18"/>
              </w:rPr>
            </w:pPr>
            <w:r w:rsidRPr="0020137C">
              <w:rPr>
                <w:rFonts w:ascii="Cambria" w:hAnsi="Cambria" w:cs="Arial"/>
                <w:sz w:val="18"/>
                <w:szCs w:val="18"/>
              </w:rPr>
              <w:t>II.</w:t>
            </w:r>
          </w:p>
          <w:p w14:paraId="6E1BC7DD" w14:textId="77777777" w:rsidR="0020137C" w:rsidRPr="0020137C" w:rsidRDefault="0020137C" w:rsidP="0020137C">
            <w:pPr>
              <w:jc w:val="both"/>
              <w:rPr>
                <w:rFonts w:ascii="Cambria" w:hAnsi="Cambria" w:cs="Arial"/>
                <w:sz w:val="18"/>
                <w:szCs w:val="18"/>
              </w:rPr>
            </w:pPr>
            <w:r w:rsidRPr="0020137C">
              <w:rPr>
                <w:rFonts w:ascii="Cambria" w:hAnsi="Cambria" w:cs="Arial"/>
                <w:sz w:val="18"/>
                <w:szCs w:val="18"/>
              </w:rPr>
              <w:t>Sprejme se višina omrežnine, ki se obračunava glede na zmogljivost priključkov, določenih s premerom vodomera:</w:t>
            </w:r>
          </w:p>
          <w:p w14:paraId="3ACF624C" w14:textId="77777777" w:rsidR="0020137C" w:rsidRPr="0020137C" w:rsidRDefault="0020137C" w:rsidP="0020137C">
            <w:pPr>
              <w:jc w:val="both"/>
              <w:rPr>
                <w:rFonts w:ascii="Cambria" w:hAnsi="Cambria" w:cs="Arial"/>
                <w:sz w:val="18"/>
                <w:szCs w:val="18"/>
              </w:rPr>
            </w:pPr>
          </w:p>
          <w:tbl>
            <w:tblPr>
              <w:tblW w:w="3009" w:type="dxa"/>
              <w:jc w:val="center"/>
              <w:tblCellMar>
                <w:left w:w="70" w:type="dxa"/>
                <w:right w:w="70" w:type="dxa"/>
              </w:tblCellMar>
              <w:tblLook w:val="04A0" w:firstRow="1" w:lastRow="0" w:firstColumn="1" w:lastColumn="0" w:noHBand="0" w:noVBand="1"/>
            </w:tblPr>
            <w:tblGrid>
              <w:gridCol w:w="1288"/>
              <w:gridCol w:w="1721"/>
            </w:tblGrid>
            <w:tr w:rsidR="0020137C" w:rsidRPr="0020137C" w14:paraId="4436459A" w14:textId="77777777" w:rsidTr="001A6A2E">
              <w:trPr>
                <w:trHeight w:val="288"/>
                <w:jc w:val="center"/>
              </w:trPr>
              <w:tc>
                <w:tcPr>
                  <w:tcW w:w="1288" w:type="dxa"/>
                  <w:tcBorders>
                    <w:top w:val="single" w:sz="4" w:space="0" w:color="auto"/>
                    <w:left w:val="single" w:sz="4" w:space="0" w:color="auto"/>
                    <w:bottom w:val="single" w:sz="4" w:space="0" w:color="auto"/>
                    <w:right w:val="single" w:sz="4" w:space="0" w:color="auto"/>
                  </w:tcBorders>
                  <w:noWrap/>
                  <w:vAlign w:val="bottom"/>
                  <w:hideMark/>
                </w:tcPr>
                <w:p w14:paraId="40FABE93" w14:textId="77777777" w:rsidR="0020137C" w:rsidRPr="0020137C" w:rsidRDefault="0020137C" w:rsidP="0020137C">
                  <w:pPr>
                    <w:rPr>
                      <w:rFonts w:ascii="Cambria" w:hAnsi="Cambria" w:cs="Arial"/>
                      <w:color w:val="000000"/>
                      <w:sz w:val="18"/>
                      <w:szCs w:val="18"/>
                    </w:rPr>
                  </w:pPr>
                  <w:r w:rsidRPr="0020137C">
                    <w:rPr>
                      <w:rFonts w:ascii="Cambria" w:hAnsi="Cambria" w:cs="Arial"/>
                      <w:color w:val="000000"/>
                      <w:sz w:val="18"/>
                      <w:szCs w:val="18"/>
                    </w:rPr>
                    <w:t> </w:t>
                  </w:r>
                </w:p>
              </w:tc>
              <w:tc>
                <w:tcPr>
                  <w:tcW w:w="1721" w:type="dxa"/>
                  <w:tcBorders>
                    <w:top w:val="single" w:sz="4" w:space="0" w:color="auto"/>
                    <w:left w:val="single" w:sz="4" w:space="0" w:color="auto"/>
                    <w:bottom w:val="single" w:sz="4" w:space="0" w:color="auto"/>
                    <w:right w:val="single" w:sz="4" w:space="0" w:color="auto"/>
                  </w:tcBorders>
                  <w:noWrap/>
                  <w:vAlign w:val="bottom"/>
                  <w:hideMark/>
                </w:tcPr>
                <w:p w14:paraId="6E6DD362" w14:textId="77777777" w:rsidR="0020137C" w:rsidRPr="0020137C" w:rsidRDefault="0020137C" w:rsidP="0020137C">
                  <w:pPr>
                    <w:jc w:val="center"/>
                    <w:rPr>
                      <w:rFonts w:ascii="Cambria" w:hAnsi="Cambria" w:cs="Arial"/>
                      <w:color w:val="000000"/>
                      <w:sz w:val="18"/>
                      <w:szCs w:val="18"/>
                    </w:rPr>
                  </w:pPr>
                  <w:r w:rsidRPr="0020137C">
                    <w:rPr>
                      <w:rFonts w:ascii="Cambria" w:hAnsi="Cambria" w:cs="Arial"/>
                      <w:color w:val="000000"/>
                      <w:sz w:val="18"/>
                      <w:szCs w:val="18"/>
                    </w:rPr>
                    <w:t>EUR/priključek</w:t>
                  </w:r>
                </w:p>
                <w:p w14:paraId="06534978" w14:textId="77777777" w:rsidR="0020137C" w:rsidRPr="0020137C" w:rsidRDefault="0020137C" w:rsidP="0020137C">
                  <w:pPr>
                    <w:jc w:val="center"/>
                    <w:rPr>
                      <w:rFonts w:ascii="Cambria" w:hAnsi="Cambria" w:cs="Arial"/>
                      <w:color w:val="000000"/>
                      <w:sz w:val="18"/>
                      <w:szCs w:val="18"/>
                    </w:rPr>
                  </w:pPr>
                  <w:r w:rsidRPr="0020137C">
                    <w:rPr>
                      <w:rFonts w:ascii="Cambria" w:hAnsi="Cambria" w:cs="Arial"/>
                      <w:color w:val="000000"/>
                      <w:sz w:val="18"/>
                      <w:szCs w:val="18"/>
                    </w:rPr>
                    <w:t>(brez DDV)</w:t>
                  </w:r>
                </w:p>
              </w:tc>
            </w:tr>
            <w:tr w:rsidR="0020137C" w:rsidRPr="0020137C" w14:paraId="4A819F79" w14:textId="77777777" w:rsidTr="001A6A2E">
              <w:trPr>
                <w:trHeight w:val="288"/>
                <w:jc w:val="center"/>
              </w:trPr>
              <w:tc>
                <w:tcPr>
                  <w:tcW w:w="1288" w:type="dxa"/>
                  <w:tcBorders>
                    <w:top w:val="nil"/>
                    <w:left w:val="single" w:sz="4" w:space="0" w:color="auto"/>
                    <w:bottom w:val="single" w:sz="4" w:space="0" w:color="auto"/>
                    <w:right w:val="single" w:sz="4" w:space="0" w:color="auto"/>
                  </w:tcBorders>
                  <w:noWrap/>
                  <w:hideMark/>
                </w:tcPr>
                <w:p w14:paraId="711909F2" w14:textId="77777777" w:rsidR="0020137C" w:rsidRPr="0020137C" w:rsidRDefault="0020137C" w:rsidP="0020137C">
                  <w:pPr>
                    <w:rPr>
                      <w:rFonts w:ascii="Cambria" w:hAnsi="Cambria" w:cs="Arial"/>
                      <w:color w:val="000000"/>
                      <w:sz w:val="18"/>
                      <w:szCs w:val="18"/>
                    </w:rPr>
                  </w:pPr>
                  <w:r w:rsidRPr="0020137C">
                    <w:rPr>
                      <w:rFonts w:ascii="Cambria" w:hAnsi="Cambria"/>
                      <w:sz w:val="18"/>
                      <w:szCs w:val="18"/>
                    </w:rPr>
                    <w:t>DN20</w:t>
                  </w:r>
                </w:p>
              </w:tc>
              <w:tc>
                <w:tcPr>
                  <w:tcW w:w="1721" w:type="dxa"/>
                  <w:tcBorders>
                    <w:top w:val="nil"/>
                    <w:left w:val="single" w:sz="4" w:space="0" w:color="auto"/>
                    <w:bottom w:val="single" w:sz="4" w:space="0" w:color="auto"/>
                    <w:right w:val="single" w:sz="4" w:space="0" w:color="auto"/>
                  </w:tcBorders>
                  <w:noWrap/>
                  <w:hideMark/>
                </w:tcPr>
                <w:p w14:paraId="689F836B" w14:textId="77777777" w:rsidR="0020137C" w:rsidRPr="0020137C" w:rsidRDefault="0020137C" w:rsidP="0020137C">
                  <w:pPr>
                    <w:jc w:val="right"/>
                    <w:rPr>
                      <w:rFonts w:ascii="Cambria" w:hAnsi="Cambria" w:cs="Arial"/>
                      <w:color w:val="000000"/>
                      <w:sz w:val="18"/>
                      <w:szCs w:val="18"/>
                    </w:rPr>
                  </w:pPr>
                  <w:r w:rsidRPr="0020137C">
                    <w:rPr>
                      <w:rFonts w:ascii="Cambria" w:hAnsi="Cambria"/>
                      <w:sz w:val="18"/>
                      <w:szCs w:val="18"/>
                    </w:rPr>
                    <w:t>2,2032</w:t>
                  </w:r>
                </w:p>
              </w:tc>
            </w:tr>
            <w:tr w:rsidR="0020137C" w:rsidRPr="0020137C" w14:paraId="490AB259" w14:textId="77777777" w:rsidTr="001A6A2E">
              <w:trPr>
                <w:trHeight w:val="288"/>
                <w:jc w:val="center"/>
              </w:trPr>
              <w:tc>
                <w:tcPr>
                  <w:tcW w:w="1288" w:type="dxa"/>
                  <w:tcBorders>
                    <w:top w:val="nil"/>
                    <w:left w:val="single" w:sz="4" w:space="0" w:color="auto"/>
                    <w:bottom w:val="single" w:sz="4" w:space="0" w:color="auto"/>
                    <w:right w:val="single" w:sz="4" w:space="0" w:color="auto"/>
                  </w:tcBorders>
                  <w:noWrap/>
                  <w:hideMark/>
                </w:tcPr>
                <w:p w14:paraId="69CFCB9B" w14:textId="77777777" w:rsidR="0020137C" w:rsidRPr="0020137C" w:rsidRDefault="0020137C" w:rsidP="0020137C">
                  <w:pPr>
                    <w:rPr>
                      <w:rFonts w:ascii="Cambria" w:hAnsi="Cambria" w:cs="Arial"/>
                      <w:color w:val="000000"/>
                      <w:sz w:val="18"/>
                      <w:szCs w:val="18"/>
                    </w:rPr>
                  </w:pPr>
                  <w:r w:rsidRPr="0020137C">
                    <w:rPr>
                      <w:rFonts w:ascii="Cambria" w:hAnsi="Cambria"/>
                      <w:sz w:val="18"/>
                      <w:szCs w:val="18"/>
                    </w:rPr>
                    <w:t>DN25</w:t>
                  </w:r>
                </w:p>
              </w:tc>
              <w:tc>
                <w:tcPr>
                  <w:tcW w:w="1721" w:type="dxa"/>
                  <w:tcBorders>
                    <w:top w:val="nil"/>
                    <w:left w:val="single" w:sz="4" w:space="0" w:color="auto"/>
                    <w:bottom w:val="single" w:sz="4" w:space="0" w:color="auto"/>
                    <w:right w:val="single" w:sz="4" w:space="0" w:color="auto"/>
                  </w:tcBorders>
                  <w:noWrap/>
                  <w:hideMark/>
                </w:tcPr>
                <w:p w14:paraId="63C2F3AA" w14:textId="77777777" w:rsidR="0020137C" w:rsidRPr="0020137C" w:rsidRDefault="0020137C" w:rsidP="0020137C">
                  <w:pPr>
                    <w:jc w:val="right"/>
                    <w:rPr>
                      <w:rFonts w:ascii="Cambria" w:hAnsi="Cambria" w:cs="Arial"/>
                      <w:color w:val="000000"/>
                      <w:sz w:val="18"/>
                      <w:szCs w:val="18"/>
                    </w:rPr>
                  </w:pPr>
                  <w:r w:rsidRPr="0020137C">
                    <w:rPr>
                      <w:rFonts w:ascii="Cambria" w:hAnsi="Cambria" w:cs="Arial"/>
                      <w:color w:val="000000"/>
                      <w:sz w:val="18"/>
                      <w:szCs w:val="18"/>
                    </w:rPr>
                    <w:t>6,6096</w:t>
                  </w:r>
                </w:p>
              </w:tc>
            </w:tr>
            <w:tr w:rsidR="0020137C" w:rsidRPr="0020137C" w14:paraId="39C418DE" w14:textId="77777777" w:rsidTr="001A6A2E">
              <w:trPr>
                <w:trHeight w:val="288"/>
                <w:jc w:val="center"/>
              </w:trPr>
              <w:tc>
                <w:tcPr>
                  <w:tcW w:w="1288" w:type="dxa"/>
                  <w:tcBorders>
                    <w:top w:val="nil"/>
                    <w:left w:val="single" w:sz="4" w:space="0" w:color="auto"/>
                    <w:bottom w:val="single" w:sz="4" w:space="0" w:color="auto"/>
                    <w:right w:val="single" w:sz="4" w:space="0" w:color="auto"/>
                  </w:tcBorders>
                  <w:noWrap/>
                  <w:hideMark/>
                </w:tcPr>
                <w:p w14:paraId="3A68E842" w14:textId="77777777" w:rsidR="0020137C" w:rsidRPr="0020137C" w:rsidRDefault="0020137C" w:rsidP="0020137C">
                  <w:pPr>
                    <w:rPr>
                      <w:rFonts w:ascii="Cambria" w:hAnsi="Cambria" w:cs="Arial"/>
                      <w:color w:val="000000"/>
                      <w:sz w:val="18"/>
                      <w:szCs w:val="18"/>
                    </w:rPr>
                  </w:pPr>
                  <w:r w:rsidRPr="0020137C">
                    <w:rPr>
                      <w:rFonts w:ascii="Cambria" w:hAnsi="Cambria"/>
                      <w:sz w:val="18"/>
                      <w:szCs w:val="18"/>
                    </w:rPr>
                    <w:t>DN40</w:t>
                  </w:r>
                </w:p>
              </w:tc>
              <w:tc>
                <w:tcPr>
                  <w:tcW w:w="1721" w:type="dxa"/>
                  <w:tcBorders>
                    <w:top w:val="nil"/>
                    <w:left w:val="single" w:sz="4" w:space="0" w:color="auto"/>
                    <w:bottom w:val="single" w:sz="4" w:space="0" w:color="auto"/>
                    <w:right w:val="single" w:sz="4" w:space="0" w:color="auto"/>
                  </w:tcBorders>
                  <w:noWrap/>
                  <w:hideMark/>
                </w:tcPr>
                <w:p w14:paraId="65A30357" w14:textId="77777777" w:rsidR="0020137C" w:rsidRPr="0020137C" w:rsidRDefault="0020137C" w:rsidP="0020137C">
                  <w:pPr>
                    <w:jc w:val="right"/>
                    <w:rPr>
                      <w:rFonts w:ascii="Cambria" w:hAnsi="Cambria" w:cs="Arial"/>
                      <w:color w:val="000000"/>
                      <w:sz w:val="18"/>
                      <w:szCs w:val="18"/>
                    </w:rPr>
                  </w:pPr>
                  <w:r w:rsidRPr="0020137C">
                    <w:rPr>
                      <w:rFonts w:ascii="Cambria" w:hAnsi="Cambria"/>
                      <w:sz w:val="18"/>
                      <w:szCs w:val="18"/>
                    </w:rPr>
                    <w:t>22,0320</w:t>
                  </w:r>
                </w:p>
              </w:tc>
            </w:tr>
            <w:tr w:rsidR="0020137C" w:rsidRPr="0020137C" w14:paraId="11A76227" w14:textId="77777777" w:rsidTr="001A6A2E">
              <w:trPr>
                <w:trHeight w:val="288"/>
                <w:jc w:val="center"/>
              </w:trPr>
              <w:tc>
                <w:tcPr>
                  <w:tcW w:w="1288" w:type="dxa"/>
                  <w:tcBorders>
                    <w:top w:val="nil"/>
                    <w:left w:val="single" w:sz="4" w:space="0" w:color="auto"/>
                    <w:bottom w:val="single" w:sz="4" w:space="0" w:color="auto"/>
                    <w:right w:val="single" w:sz="4" w:space="0" w:color="auto"/>
                  </w:tcBorders>
                  <w:noWrap/>
                  <w:hideMark/>
                </w:tcPr>
                <w:p w14:paraId="32FAC495" w14:textId="77777777" w:rsidR="0020137C" w:rsidRPr="0020137C" w:rsidRDefault="0020137C" w:rsidP="0020137C">
                  <w:pPr>
                    <w:rPr>
                      <w:rFonts w:ascii="Cambria" w:hAnsi="Cambria" w:cs="Arial"/>
                      <w:color w:val="000000"/>
                      <w:sz w:val="18"/>
                      <w:szCs w:val="18"/>
                    </w:rPr>
                  </w:pPr>
                  <w:r w:rsidRPr="0020137C">
                    <w:rPr>
                      <w:rFonts w:ascii="Cambria" w:hAnsi="Cambria"/>
                      <w:sz w:val="18"/>
                      <w:szCs w:val="18"/>
                    </w:rPr>
                    <w:t>DN50</w:t>
                  </w:r>
                </w:p>
              </w:tc>
              <w:tc>
                <w:tcPr>
                  <w:tcW w:w="1721" w:type="dxa"/>
                  <w:tcBorders>
                    <w:top w:val="nil"/>
                    <w:left w:val="single" w:sz="4" w:space="0" w:color="auto"/>
                    <w:bottom w:val="single" w:sz="4" w:space="0" w:color="auto"/>
                    <w:right w:val="single" w:sz="4" w:space="0" w:color="auto"/>
                  </w:tcBorders>
                  <w:noWrap/>
                  <w:hideMark/>
                </w:tcPr>
                <w:p w14:paraId="595449FD" w14:textId="77777777" w:rsidR="0020137C" w:rsidRPr="0020137C" w:rsidRDefault="0020137C" w:rsidP="0020137C">
                  <w:pPr>
                    <w:jc w:val="right"/>
                    <w:rPr>
                      <w:rFonts w:ascii="Cambria" w:hAnsi="Cambria" w:cs="Arial"/>
                      <w:color w:val="000000"/>
                      <w:sz w:val="18"/>
                      <w:szCs w:val="18"/>
                    </w:rPr>
                  </w:pPr>
                  <w:r w:rsidRPr="0020137C">
                    <w:rPr>
                      <w:rFonts w:ascii="Cambria" w:hAnsi="Cambria"/>
                      <w:sz w:val="18"/>
                      <w:szCs w:val="18"/>
                    </w:rPr>
                    <w:t>33,0480</w:t>
                  </w:r>
                </w:p>
              </w:tc>
            </w:tr>
            <w:tr w:rsidR="0020137C" w:rsidRPr="0020137C" w14:paraId="3395DC17" w14:textId="77777777" w:rsidTr="001A6A2E">
              <w:trPr>
                <w:trHeight w:val="288"/>
                <w:jc w:val="center"/>
              </w:trPr>
              <w:tc>
                <w:tcPr>
                  <w:tcW w:w="1288" w:type="dxa"/>
                  <w:tcBorders>
                    <w:top w:val="nil"/>
                    <w:left w:val="single" w:sz="4" w:space="0" w:color="auto"/>
                    <w:bottom w:val="single" w:sz="4" w:space="0" w:color="auto"/>
                    <w:right w:val="single" w:sz="4" w:space="0" w:color="auto"/>
                  </w:tcBorders>
                  <w:noWrap/>
                  <w:hideMark/>
                </w:tcPr>
                <w:p w14:paraId="5D6D3394" w14:textId="77777777" w:rsidR="0020137C" w:rsidRPr="0020137C" w:rsidRDefault="0020137C" w:rsidP="0020137C">
                  <w:pPr>
                    <w:rPr>
                      <w:rFonts w:ascii="Cambria" w:hAnsi="Cambria" w:cs="Arial"/>
                      <w:color w:val="000000"/>
                      <w:sz w:val="18"/>
                      <w:szCs w:val="18"/>
                    </w:rPr>
                  </w:pPr>
                  <w:r w:rsidRPr="0020137C">
                    <w:rPr>
                      <w:rFonts w:ascii="Cambria" w:hAnsi="Cambria"/>
                      <w:sz w:val="18"/>
                      <w:szCs w:val="18"/>
                    </w:rPr>
                    <w:t>DN80</w:t>
                  </w:r>
                </w:p>
              </w:tc>
              <w:tc>
                <w:tcPr>
                  <w:tcW w:w="1721" w:type="dxa"/>
                  <w:tcBorders>
                    <w:top w:val="nil"/>
                    <w:left w:val="single" w:sz="4" w:space="0" w:color="auto"/>
                    <w:bottom w:val="single" w:sz="4" w:space="0" w:color="auto"/>
                    <w:right w:val="single" w:sz="4" w:space="0" w:color="auto"/>
                  </w:tcBorders>
                  <w:noWrap/>
                  <w:hideMark/>
                </w:tcPr>
                <w:p w14:paraId="4160A48F" w14:textId="77777777" w:rsidR="0020137C" w:rsidRPr="0020137C" w:rsidRDefault="0020137C" w:rsidP="0020137C">
                  <w:pPr>
                    <w:jc w:val="right"/>
                    <w:rPr>
                      <w:rFonts w:ascii="Cambria" w:hAnsi="Cambria" w:cs="Arial"/>
                      <w:color w:val="000000"/>
                      <w:sz w:val="18"/>
                      <w:szCs w:val="18"/>
                    </w:rPr>
                  </w:pPr>
                  <w:r w:rsidRPr="0020137C">
                    <w:rPr>
                      <w:rFonts w:ascii="Cambria" w:hAnsi="Cambria"/>
                      <w:sz w:val="18"/>
                      <w:szCs w:val="18"/>
                    </w:rPr>
                    <w:t>110,1600</w:t>
                  </w:r>
                </w:p>
              </w:tc>
            </w:tr>
            <w:tr w:rsidR="0020137C" w:rsidRPr="0020137C" w14:paraId="187F975C" w14:textId="77777777" w:rsidTr="001A6A2E">
              <w:trPr>
                <w:trHeight w:val="288"/>
                <w:jc w:val="center"/>
              </w:trPr>
              <w:tc>
                <w:tcPr>
                  <w:tcW w:w="1288" w:type="dxa"/>
                  <w:tcBorders>
                    <w:top w:val="nil"/>
                    <w:left w:val="single" w:sz="4" w:space="0" w:color="auto"/>
                    <w:bottom w:val="single" w:sz="4" w:space="0" w:color="auto"/>
                    <w:right w:val="single" w:sz="4" w:space="0" w:color="auto"/>
                  </w:tcBorders>
                  <w:noWrap/>
                  <w:hideMark/>
                </w:tcPr>
                <w:p w14:paraId="1729258A" w14:textId="77777777" w:rsidR="0020137C" w:rsidRPr="0020137C" w:rsidRDefault="0020137C" w:rsidP="0020137C">
                  <w:pPr>
                    <w:rPr>
                      <w:rFonts w:ascii="Cambria" w:hAnsi="Cambria" w:cs="Arial"/>
                      <w:color w:val="000000"/>
                      <w:sz w:val="18"/>
                      <w:szCs w:val="18"/>
                    </w:rPr>
                  </w:pPr>
                  <w:r w:rsidRPr="0020137C">
                    <w:rPr>
                      <w:rFonts w:ascii="Cambria" w:hAnsi="Cambria"/>
                      <w:sz w:val="18"/>
                      <w:szCs w:val="18"/>
                    </w:rPr>
                    <w:t>DN100</w:t>
                  </w:r>
                </w:p>
              </w:tc>
              <w:tc>
                <w:tcPr>
                  <w:tcW w:w="1721" w:type="dxa"/>
                  <w:tcBorders>
                    <w:top w:val="nil"/>
                    <w:left w:val="single" w:sz="4" w:space="0" w:color="auto"/>
                    <w:bottom w:val="single" w:sz="4" w:space="0" w:color="auto"/>
                    <w:right w:val="single" w:sz="4" w:space="0" w:color="auto"/>
                  </w:tcBorders>
                  <w:noWrap/>
                  <w:hideMark/>
                </w:tcPr>
                <w:p w14:paraId="2091E80A" w14:textId="77777777" w:rsidR="0020137C" w:rsidRPr="0020137C" w:rsidRDefault="0020137C" w:rsidP="0020137C">
                  <w:pPr>
                    <w:jc w:val="right"/>
                    <w:rPr>
                      <w:rFonts w:ascii="Cambria" w:hAnsi="Cambria" w:cs="Arial"/>
                      <w:color w:val="000000"/>
                      <w:sz w:val="18"/>
                      <w:szCs w:val="18"/>
                    </w:rPr>
                  </w:pPr>
                  <w:r w:rsidRPr="0020137C">
                    <w:rPr>
                      <w:rFonts w:ascii="Cambria" w:hAnsi="Cambria"/>
                      <w:sz w:val="18"/>
                      <w:szCs w:val="18"/>
                    </w:rPr>
                    <w:t>220,3200</w:t>
                  </w:r>
                </w:p>
              </w:tc>
            </w:tr>
            <w:tr w:rsidR="0020137C" w:rsidRPr="0020137C" w14:paraId="0C4E9FBE" w14:textId="77777777" w:rsidTr="001A6A2E">
              <w:trPr>
                <w:trHeight w:val="288"/>
                <w:jc w:val="center"/>
              </w:trPr>
              <w:tc>
                <w:tcPr>
                  <w:tcW w:w="1288" w:type="dxa"/>
                  <w:tcBorders>
                    <w:top w:val="nil"/>
                    <w:left w:val="single" w:sz="4" w:space="0" w:color="auto"/>
                    <w:bottom w:val="single" w:sz="4" w:space="0" w:color="auto"/>
                    <w:right w:val="single" w:sz="4" w:space="0" w:color="auto"/>
                  </w:tcBorders>
                  <w:noWrap/>
                  <w:hideMark/>
                </w:tcPr>
                <w:p w14:paraId="71DE6216" w14:textId="77777777" w:rsidR="0020137C" w:rsidRPr="0020137C" w:rsidRDefault="0020137C" w:rsidP="0020137C">
                  <w:pPr>
                    <w:rPr>
                      <w:rFonts w:ascii="Cambria" w:hAnsi="Cambria" w:cs="Arial"/>
                      <w:color w:val="000000"/>
                      <w:sz w:val="18"/>
                      <w:szCs w:val="18"/>
                    </w:rPr>
                  </w:pPr>
                  <w:r w:rsidRPr="0020137C">
                    <w:rPr>
                      <w:rFonts w:ascii="Cambria" w:hAnsi="Cambria"/>
                      <w:sz w:val="18"/>
                      <w:szCs w:val="18"/>
                    </w:rPr>
                    <w:t>DN150</w:t>
                  </w:r>
                </w:p>
              </w:tc>
              <w:tc>
                <w:tcPr>
                  <w:tcW w:w="1721" w:type="dxa"/>
                  <w:tcBorders>
                    <w:top w:val="nil"/>
                    <w:left w:val="single" w:sz="4" w:space="0" w:color="auto"/>
                    <w:bottom w:val="single" w:sz="4" w:space="0" w:color="auto"/>
                    <w:right w:val="single" w:sz="4" w:space="0" w:color="auto"/>
                  </w:tcBorders>
                  <w:noWrap/>
                  <w:hideMark/>
                </w:tcPr>
                <w:p w14:paraId="7B65D2A3" w14:textId="77777777" w:rsidR="0020137C" w:rsidRPr="0020137C" w:rsidRDefault="0020137C" w:rsidP="0020137C">
                  <w:pPr>
                    <w:jc w:val="right"/>
                    <w:rPr>
                      <w:rFonts w:ascii="Cambria" w:hAnsi="Cambria" w:cs="Arial"/>
                      <w:color w:val="000000"/>
                      <w:sz w:val="18"/>
                      <w:szCs w:val="18"/>
                    </w:rPr>
                  </w:pPr>
                  <w:r w:rsidRPr="0020137C">
                    <w:rPr>
                      <w:rFonts w:ascii="Cambria" w:hAnsi="Cambria" w:cs="Arial"/>
                      <w:color w:val="000000"/>
                      <w:sz w:val="18"/>
                      <w:szCs w:val="18"/>
                    </w:rPr>
                    <w:t>440,6400</w:t>
                  </w:r>
                </w:p>
              </w:tc>
            </w:tr>
          </w:tbl>
          <w:p w14:paraId="3F52FE7C" w14:textId="77777777" w:rsidR="0020137C" w:rsidRPr="0020137C" w:rsidRDefault="0020137C" w:rsidP="0020137C">
            <w:pPr>
              <w:jc w:val="both"/>
              <w:rPr>
                <w:rFonts w:ascii="Cambria" w:hAnsi="Cambria" w:cs="Arial"/>
                <w:sz w:val="18"/>
                <w:szCs w:val="18"/>
              </w:rPr>
            </w:pPr>
          </w:p>
          <w:p w14:paraId="2046D282" w14:textId="10ECBC37" w:rsidR="0020137C" w:rsidRPr="0020137C" w:rsidRDefault="0020137C" w:rsidP="0020137C">
            <w:pPr>
              <w:tabs>
                <w:tab w:val="left" w:pos="6915"/>
              </w:tabs>
              <w:jc w:val="center"/>
              <w:rPr>
                <w:rFonts w:ascii="Cambria" w:hAnsi="Cambria" w:cs="Arial"/>
                <w:sz w:val="18"/>
                <w:szCs w:val="18"/>
              </w:rPr>
            </w:pPr>
            <w:r w:rsidRPr="0020137C">
              <w:rPr>
                <w:rFonts w:ascii="Cambria" w:hAnsi="Cambria" w:cs="Arial"/>
                <w:sz w:val="18"/>
                <w:szCs w:val="18"/>
              </w:rPr>
              <w:t>III.</w:t>
            </w:r>
          </w:p>
          <w:p w14:paraId="0F1177DF" w14:textId="5E5CB648" w:rsidR="0020137C" w:rsidRPr="0020137C" w:rsidRDefault="0020137C" w:rsidP="0020137C">
            <w:pPr>
              <w:tabs>
                <w:tab w:val="left" w:pos="6915"/>
              </w:tabs>
              <w:jc w:val="both"/>
              <w:rPr>
                <w:rFonts w:ascii="Cambria" w:hAnsi="Cambria" w:cs="Arial"/>
                <w:sz w:val="18"/>
                <w:szCs w:val="18"/>
              </w:rPr>
            </w:pPr>
            <w:r w:rsidRPr="0020137C">
              <w:rPr>
                <w:rFonts w:ascii="Cambria" w:hAnsi="Cambria" w:cs="Arial"/>
                <w:sz w:val="18"/>
                <w:szCs w:val="18"/>
              </w:rPr>
              <w:t>Cena storitve javne službe čiščenja komunalne in padavinske odpadne vode iz I. in II. točke tega sklepa se začne uporabljati s 1. 1. 2026.</w:t>
            </w:r>
          </w:p>
          <w:p w14:paraId="5686DAD7" w14:textId="64FD34FD" w:rsidR="0020137C" w:rsidRPr="0020137C" w:rsidRDefault="0020137C" w:rsidP="0020137C">
            <w:pPr>
              <w:tabs>
                <w:tab w:val="left" w:pos="6915"/>
              </w:tabs>
              <w:jc w:val="center"/>
              <w:rPr>
                <w:rFonts w:ascii="Cambria" w:hAnsi="Cambria" w:cs="Arial"/>
                <w:sz w:val="18"/>
                <w:szCs w:val="18"/>
              </w:rPr>
            </w:pPr>
            <w:r w:rsidRPr="0020137C">
              <w:rPr>
                <w:rFonts w:ascii="Cambria" w:hAnsi="Cambria" w:cs="Arial"/>
                <w:sz w:val="18"/>
                <w:szCs w:val="18"/>
              </w:rPr>
              <w:t>IV.</w:t>
            </w:r>
          </w:p>
          <w:p w14:paraId="0E8642E6" w14:textId="77777777" w:rsidR="0020137C" w:rsidRPr="0020137C" w:rsidRDefault="0020137C" w:rsidP="0020137C">
            <w:pPr>
              <w:tabs>
                <w:tab w:val="left" w:pos="6915"/>
              </w:tabs>
              <w:jc w:val="both"/>
              <w:rPr>
                <w:rFonts w:ascii="Cambria" w:hAnsi="Cambria" w:cs="Arial"/>
                <w:sz w:val="18"/>
                <w:szCs w:val="18"/>
              </w:rPr>
            </w:pPr>
            <w:r w:rsidRPr="0020137C">
              <w:rPr>
                <w:rFonts w:ascii="Cambria" w:hAnsi="Cambria" w:cs="Arial"/>
                <w:sz w:val="18"/>
                <w:szCs w:val="18"/>
              </w:rPr>
              <w:t>Sklep se objavi v Uradnem listu Republike Slovenije in začne veljati naslednji dan po objavi.</w:t>
            </w:r>
          </w:p>
          <w:p w14:paraId="71917009" w14:textId="77777777" w:rsidR="0020137C" w:rsidRDefault="0020137C" w:rsidP="000C78E0">
            <w:pPr>
              <w:autoSpaceDE w:val="0"/>
              <w:autoSpaceDN w:val="0"/>
              <w:adjustRightInd w:val="0"/>
              <w:jc w:val="both"/>
              <w:rPr>
                <w:rFonts w:cs="Tahoma"/>
                <w:b/>
                <w:bCs/>
                <w:sz w:val="22"/>
                <w:szCs w:val="22"/>
                <w:u w:val="double"/>
              </w:rPr>
            </w:pPr>
          </w:p>
        </w:tc>
      </w:tr>
    </w:tbl>
    <w:p w14:paraId="369AF1ED" w14:textId="77777777" w:rsidR="0020137C" w:rsidRDefault="0020137C" w:rsidP="000C78E0">
      <w:pPr>
        <w:autoSpaceDE w:val="0"/>
        <w:autoSpaceDN w:val="0"/>
        <w:adjustRightInd w:val="0"/>
        <w:jc w:val="both"/>
        <w:rPr>
          <w:rFonts w:cs="Tahoma"/>
          <w:b/>
          <w:bCs/>
          <w:sz w:val="22"/>
          <w:szCs w:val="22"/>
          <w:u w:val="double"/>
        </w:rPr>
      </w:pPr>
    </w:p>
    <w:p w14:paraId="4C190496" w14:textId="177EA3E9" w:rsidR="002A26B6" w:rsidRPr="003B1046" w:rsidRDefault="002A26B6" w:rsidP="002A26B6">
      <w:pPr>
        <w:rPr>
          <w:rFonts w:cs="Tahoma"/>
          <w:b/>
          <w:sz w:val="22"/>
          <w:szCs w:val="22"/>
        </w:rPr>
      </w:pPr>
      <w:r w:rsidRPr="003B1046">
        <w:rPr>
          <w:rFonts w:cs="Tahoma"/>
          <w:b/>
          <w:sz w:val="22"/>
          <w:szCs w:val="22"/>
        </w:rPr>
        <w:t>Glasovanje:</w:t>
      </w:r>
    </w:p>
    <w:p w14:paraId="1A323C76" w14:textId="6161EC33" w:rsidR="002A26B6" w:rsidRPr="003B1046" w:rsidRDefault="002A26B6" w:rsidP="002A26B6">
      <w:pPr>
        <w:rPr>
          <w:rFonts w:cs="Tahoma"/>
          <w:b/>
          <w:sz w:val="22"/>
          <w:szCs w:val="22"/>
        </w:rPr>
      </w:pPr>
      <w:r w:rsidRPr="003B1046">
        <w:rPr>
          <w:rFonts w:cs="Tahoma"/>
          <w:b/>
          <w:sz w:val="22"/>
          <w:szCs w:val="22"/>
        </w:rPr>
        <w:t>- soglasno</w:t>
      </w:r>
    </w:p>
    <w:p w14:paraId="67F6C272" w14:textId="77777777" w:rsidR="002A26B6" w:rsidRDefault="002A26B6" w:rsidP="00BE7724">
      <w:pPr>
        <w:jc w:val="center"/>
        <w:rPr>
          <w:rFonts w:ascii="Cambria" w:hAnsi="Cambria" w:cs="Arial"/>
          <w:b/>
          <w:sz w:val="22"/>
          <w:szCs w:val="22"/>
        </w:rPr>
      </w:pPr>
    </w:p>
    <w:tbl>
      <w:tblPr>
        <w:tblStyle w:val="Tabelamrea"/>
        <w:tblW w:w="0" w:type="auto"/>
        <w:tblLook w:val="04A0" w:firstRow="1" w:lastRow="0" w:firstColumn="1" w:lastColumn="0" w:noHBand="0" w:noVBand="1"/>
      </w:tblPr>
      <w:tblGrid>
        <w:gridCol w:w="9209"/>
      </w:tblGrid>
      <w:tr w:rsidR="002A26B6" w14:paraId="2B3DB3F6" w14:textId="77777777" w:rsidTr="002A26B6">
        <w:tc>
          <w:tcPr>
            <w:tcW w:w="9209" w:type="dxa"/>
          </w:tcPr>
          <w:p w14:paraId="6F72BCA5" w14:textId="7E9E2104" w:rsidR="002A26B6" w:rsidRPr="002A26B6" w:rsidRDefault="002A26B6" w:rsidP="002A26B6">
            <w:pPr>
              <w:jc w:val="center"/>
              <w:rPr>
                <w:rFonts w:cs="Tahoma"/>
                <w:b/>
                <w:sz w:val="18"/>
                <w:szCs w:val="18"/>
              </w:rPr>
            </w:pPr>
            <w:r w:rsidRPr="002A26B6">
              <w:rPr>
                <w:rFonts w:cs="Tahoma"/>
                <w:b/>
                <w:sz w:val="18"/>
                <w:szCs w:val="18"/>
              </w:rPr>
              <w:t>S K L E P</w:t>
            </w:r>
            <w:r w:rsidR="00D526F5">
              <w:rPr>
                <w:rFonts w:cs="Tahoma"/>
                <w:b/>
                <w:sz w:val="18"/>
                <w:szCs w:val="18"/>
              </w:rPr>
              <w:t xml:space="preserve"> 4</w:t>
            </w:r>
          </w:p>
          <w:p w14:paraId="1FBBEC4C" w14:textId="77777777" w:rsidR="002A26B6" w:rsidRPr="002A26B6" w:rsidRDefault="002A26B6" w:rsidP="002A26B6">
            <w:pPr>
              <w:jc w:val="center"/>
              <w:rPr>
                <w:rFonts w:cs="Tahoma"/>
                <w:b/>
                <w:sz w:val="18"/>
                <w:szCs w:val="18"/>
              </w:rPr>
            </w:pPr>
            <w:r w:rsidRPr="002A26B6">
              <w:rPr>
                <w:rFonts w:cs="Tahoma"/>
                <w:b/>
                <w:sz w:val="18"/>
                <w:szCs w:val="18"/>
              </w:rPr>
              <w:t xml:space="preserve">o določitvi cen storitev obvezne občinske </w:t>
            </w:r>
          </w:p>
          <w:p w14:paraId="0764D7E2" w14:textId="77777777" w:rsidR="002A26B6" w:rsidRPr="002A26B6" w:rsidRDefault="002A26B6" w:rsidP="002A26B6">
            <w:pPr>
              <w:jc w:val="center"/>
              <w:rPr>
                <w:rFonts w:cs="Tahoma"/>
                <w:b/>
                <w:sz w:val="18"/>
                <w:szCs w:val="18"/>
              </w:rPr>
            </w:pPr>
            <w:r w:rsidRPr="002A26B6">
              <w:rPr>
                <w:rFonts w:cs="Tahoma"/>
                <w:b/>
                <w:sz w:val="18"/>
                <w:szCs w:val="18"/>
              </w:rPr>
              <w:t>gospodarske javne službe ravnanja s komunalnimi odpadki</w:t>
            </w:r>
          </w:p>
          <w:p w14:paraId="42BABC63" w14:textId="77777777" w:rsidR="002A26B6" w:rsidRPr="002A26B6" w:rsidRDefault="002A26B6" w:rsidP="002A26B6">
            <w:pPr>
              <w:jc w:val="center"/>
              <w:rPr>
                <w:rFonts w:cs="Tahoma"/>
                <w:sz w:val="18"/>
                <w:szCs w:val="18"/>
              </w:rPr>
            </w:pPr>
          </w:p>
          <w:p w14:paraId="10DA0027" w14:textId="77777777" w:rsidR="002A26B6" w:rsidRPr="002A26B6" w:rsidRDefault="002A26B6" w:rsidP="002A26B6">
            <w:pPr>
              <w:jc w:val="center"/>
              <w:rPr>
                <w:rFonts w:cs="Tahoma"/>
                <w:sz w:val="18"/>
                <w:szCs w:val="18"/>
              </w:rPr>
            </w:pPr>
            <w:r w:rsidRPr="002A26B6">
              <w:rPr>
                <w:rFonts w:cs="Tahoma"/>
                <w:sz w:val="18"/>
                <w:szCs w:val="18"/>
              </w:rPr>
              <w:t>I.</w:t>
            </w:r>
          </w:p>
          <w:p w14:paraId="60885546" w14:textId="77777777" w:rsidR="002A26B6" w:rsidRPr="002A26B6" w:rsidRDefault="002A26B6" w:rsidP="002A26B6">
            <w:pPr>
              <w:jc w:val="both"/>
              <w:rPr>
                <w:rFonts w:cs="Tahoma"/>
                <w:sz w:val="18"/>
                <w:szCs w:val="18"/>
              </w:rPr>
            </w:pPr>
            <w:r w:rsidRPr="002A26B6">
              <w:rPr>
                <w:rFonts w:cs="Tahoma"/>
                <w:sz w:val="18"/>
                <w:szCs w:val="18"/>
              </w:rPr>
              <w:t xml:space="preserve">Določijo se naslednje cene storitve obvezne občinske gospodarske javne službe ravnanja s komunalnimi odpadki: </w:t>
            </w:r>
          </w:p>
          <w:p w14:paraId="693C4262" w14:textId="77777777" w:rsidR="002A26B6" w:rsidRPr="002A26B6" w:rsidRDefault="002A26B6" w:rsidP="002A26B6">
            <w:pPr>
              <w:jc w:val="both"/>
              <w:rPr>
                <w:rFonts w:cs="Tahoma"/>
                <w:sz w:val="18"/>
                <w:szCs w:val="18"/>
              </w:rPr>
            </w:pPr>
          </w:p>
          <w:tbl>
            <w:tblPr>
              <w:tblW w:w="40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12"/>
              <w:gridCol w:w="1880"/>
            </w:tblGrid>
            <w:tr w:rsidR="002A26B6" w:rsidRPr="002A26B6" w14:paraId="671394D8" w14:textId="77777777" w:rsidTr="00353567">
              <w:trPr>
                <w:trHeight w:val="266"/>
                <w:jc w:val="center"/>
              </w:trPr>
              <w:tc>
                <w:tcPr>
                  <w:tcW w:w="3711" w:type="pct"/>
                </w:tcPr>
                <w:p w14:paraId="47CB8F47" w14:textId="77777777" w:rsidR="002A26B6" w:rsidRPr="002A26B6" w:rsidRDefault="002A26B6" w:rsidP="002A26B6">
                  <w:pPr>
                    <w:pStyle w:val="TableParagraph"/>
                    <w:kinsoku w:val="0"/>
                    <w:overflowPunct w:val="0"/>
                    <w:spacing w:before="1" w:line="246" w:lineRule="exact"/>
                    <w:ind w:left="50"/>
                    <w:jc w:val="left"/>
                    <w:rPr>
                      <w:sz w:val="18"/>
                      <w:szCs w:val="18"/>
                    </w:rPr>
                  </w:pPr>
                </w:p>
              </w:tc>
              <w:tc>
                <w:tcPr>
                  <w:tcW w:w="1289" w:type="pct"/>
                </w:tcPr>
                <w:p w14:paraId="67448349" w14:textId="77777777" w:rsidR="002A26B6" w:rsidRPr="002A26B6" w:rsidRDefault="002A26B6" w:rsidP="002A26B6">
                  <w:pPr>
                    <w:pStyle w:val="TableParagraph"/>
                    <w:kinsoku w:val="0"/>
                    <w:overflowPunct w:val="0"/>
                    <w:spacing w:before="0" w:line="240" w:lineRule="auto"/>
                    <w:jc w:val="center"/>
                    <w:rPr>
                      <w:sz w:val="18"/>
                      <w:szCs w:val="18"/>
                    </w:rPr>
                  </w:pPr>
                  <w:r w:rsidRPr="002A26B6">
                    <w:rPr>
                      <w:sz w:val="18"/>
                      <w:szCs w:val="18"/>
                    </w:rPr>
                    <w:t>EUR/kg</w:t>
                  </w:r>
                </w:p>
                <w:p w14:paraId="4A6D8852" w14:textId="77777777" w:rsidR="002A26B6" w:rsidRPr="002A26B6" w:rsidRDefault="002A26B6" w:rsidP="002A26B6">
                  <w:pPr>
                    <w:pStyle w:val="TableParagraph"/>
                    <w:kinsoku w:val="0"/>
                    <w:overflowPunct w:val="0"/>
                    <w:spacing w:before="0" w:line="240" w:lineRule="auto"/>
                    <w:jc w:val="center"/>
                    <w:rPr>
                      <w:sz w:val="18"/>
                      <w:szCs w:val="18"/>
                    </w:rPr>
                  </w:pPr>
                  <w:r w:rsidRPr="002A26B6">
                    <w:rPr>
                      <w:sz w:val="18"/>
                      <w:szCs w:val="18"/>
                    </w:rPr>
                    <w:t>(brez DDV)</w:t>
                  </w:r>
                </w:p>
              </w:tc>
            </w:tr>
            <w:tr w:rsidR="002A26B6" w:rsidRPr="002A26B6" w14:paraId="560246AF" w14:textId="77777777" w:rsidTr="00353567">
              <w:trPr>
                <w:trHeight w:val="266"/>
                <w:jc w:val="center"/>
              </w:trPr>
              <w:tc>
                <w:tcPr>
                  <w:tcW w:w="3711" w:type="pct"/>
                </w:tcPr>
                <w:p w14:paraId="75420140" w14:textId="77777777" w:rsidR="002A26B6" w:rsidRPr="002A26B6" w:rsidRDefault="002A26B6" w:rsidP="002A26B6">
                  <w:pPr>
                    <w:pStyle w:val="TableParagraph"/>
                    <w:kinsoku w:val="0"/>
                    <w:overflowPunct w:val="0"/>
                    <w:spacing w:before="1" w:line="246" w:lineRule="exact"/>
                    <w:ind w:left="50"/>
                    <w:jc w:val="left"/>
                    <w:rPr>
                      <w:sz w:val="18"/>
                      <w:szCs w:val="18"/>
                    </w:rPr>
                  </w:pPr>
                  <w:r w:rsidRPr="002A26B6">
                    <w:rPr>
                      <w:sz w:val="18"/>
                      <w:szCs w:val="18"/>
                    </w:rPr>
                    <w:t>1. Zbiranje določenih vrst komunalnih odpadkov:</w:t>
                  </w:r>
                </w:p>
              </w:tc>
              <w:tc>
                <w:tcPr>
                  <w:tcW w:w="1289" w:type="pct"/>
                </w:tcPr>
                <w:p w14:paraId="0036EBD7" w14:textId="77777777" w:rsidR="002A26B6" w:rsidRPr="002A26B6" w:rsidRDefault="002A26B6" w:rsidP="002A26B6">
                  <w:pPr>
                    <w:pStyle w:val="TableParagraph"/>
                    <w:kinsoku w:val="0"/>
                    <w:overflowPunct w:val="0"/>
                    <w:spacing w:before="0" w:line="240" w:lineRule="auto"/>
                    <w:jc w:val="center"/>
                    <w:rPr>
                      <w:sz w:val="18"/>
                      <w:szCs w:val="18"/>
                    </w:rPr>
                  </w:pPr>
                </w:p>
              </w:tc>
            </w:tr>
            <w:tr w:rsidR="002A26B6" w:rsidRPr="002A26B6" w14:paraId="19F3B523" w14:textId="77777777" w:rsidTr="00353567">
              <w:trPr>
                <w:trHeight w:val="266"/>
                <w:jc w:val="center"/>
              </w:trPr>
              <w:tc>
                <w:tcPr>
                  <w:tcW w:w="3711" w:type="pct"/>
                </w:tcPr>
                <w:p w14:paraId="305E8E87" w14:textId="77777777" w:rsidR="002A26B6" w:rsidRPr="002A26B6" w:rsidRDefault="002A26B6" w:rsidP="002A26B6">
                  <w:pPr>
                    <w:pStyle w:val="TableParagraph"/>
                    <w:kinsoku w:val="0"/>
                    <w:overflowPunct w:val="0"/>
                    <w:spacing w:before="0" w:line="246" w:lineRule="exact"/>
                    <w:ind w:left="508"/>
                    <w:jc w:val="left"/>
                    <w:rPr>
                      <w:sz w:val="18"/>
                      <w:szCs w:val="18"/>
                    </w:rPr>
                  </w:pPr>
                  <w:r w:rsidRPr="002A26B6">
                    <w:rPr>
                      <w:sz w:val="18"/>
                      <w:szCs w:val="18"/>
                    </w:rPr>
                    <w:t>1.1 cena stroškov javne infrastrukture:</w:t>
                  </w:r>
                </w:p>
              </w:tc>
              <w:tc>
                <w:tcPr>
                  <w:tcW w:w="1289" w:type="pct"/>
                </w:tcPr>
                <w:p w14:paraId="368EA8EF" w14:textId="77777777" w:rsidR="002A26B6" w:rsidRPr="002A26B6" w:rsidRDefault="002A26B6" w:rsidP="002A26B6">
                  <w:pPr>
                    <w:pStyle w:val="TableParagraph"/>
                    <w:kinsoku w:val="0"/>
                    <w:overflowPunct w:val="0"/>
                    <w:spacing w:before="0" w:line="246" w:lineRule="exact"/>
                    <w:ind w:right="75"/>
                    <w:jc w:val="center"/>
                    <w:rPr>
                      <w:sz w:val="18"/>
                      <w:szCs w:val="18"/>
                    </w:rPr>
                  </w:pPr>
                  <w:r w:rsidRPr="002A26B6">
                    <w:rPr>
                      <w:sz w:val="18"/>
                      <w:szCs w:val="18"/>
                    </w:rPr>
                    <w:t>0,0078</w:t>
                  </w:r>
                </w:p>
              </w:tc>
            </w:tr>
            <w:tr w:rsidR="002A26B6" w:rsidRPr="002A26B6" w14:paraId="6278DF9C" w14:textId="77777777" w:rsidTr="00353567">
              <w:trPr>
                <w:trHeight w:val="265"/>
                <w:jc w:val="center"/>
              </w:trPr>
              <w:tc>
                <w:tcPr>
                  <w:tcW w:w="3711" w:type="pct"/>
                </w:tcPr>
                <w:p w14:paraId="3578D12A" w14:textId="77777777" w:rsidR="002A26B6" w:rsidRPr="002A26B6" w:rsidRDefault="002A26B6" w:rsidP="002A26B6">
                  <w:pPr>
                    <w:pStyle w:val="TableParagraph"/>
                    <w:kinsoku w:val="0"/>
                    <w:overflowPunct w:val="0"/>
                    <w:spacing w:before="0" w:line="244" w:lineRule="exact"/>
                    <w:ind w:left="539"/>
                    <w:jc w:val="left"/>
                    <w:rPr>
                      <w:sz w:val="18"/>
                      <w:szCs w:val="18"/>
                    </w:rPr>
                  </w:pPr>
                  <w:r w:rsidRPr="002A26B6">
                    <w:rPr>
                      <w:sz w:val="18"/>
                      <w:szCs w:val="18"/>
                    </w:rPr>
                    <w:t>1.2. cena storitev javne službe:</w:t>
                  </w:r>
                </w:p>
              </w:tc>
              <w:tc>
                <w:tcPr>
                  <w:tcW w:w="1289" w:type="pct"/>
                </w:tcPr>
                <w:p w14:paraId="76FCFCBD" w14:textId="77777777" w:rsidR="002A26B6" w:rsidRPr="002A26B6" w:rsidRDefault="002A26B6" w:rsidP="002A26B6">
                  <w:pPr>
                    <w:pStyle w:val="TableParagraph"/>
                    <w:kinsoku w:val="0"/>
                    <w:overflowPunct w:val="0"/>
                    <w:spacing w:before="0" w:line="244" w:lineRule="exact"/>
                    <w:ind w:right="72"/>
                    <w:jc w:val="center"/>
                    <w:rPr>
                      <w:sz w:val="18"/>
                      <w:szCs w:val="18"/>
                    </w:rPr>
                  </w:pPr>
                  <w:r w:rsidRPr="002A26B6">
                    <w:rPr>
                      <w:sz w:val="18"/>
                      <w:szCs w:val="18"/>
                    </w:rPr>
                    <w:t>0,2958</w:t>
                  </w:r>
                </w:p>
              </w:tc>
            </w:tr>
            <w:tr w:rsidR="002A26B6" w:rsidRPr="002A26B6" w14:paraId="4C0EC9D6" w14:textId="77777777" w:rsidTr="00353567">
              <w:trPr>
                <w:trHeight w:val="265"/>
                <w:jc w:val="center"/>
              </w:trPr>
              <w:tc>
                <w:tcPr>
                  <w:tcW w:w="3711" w:type="pct"/>
                </w:tcPr>
                <w:p w14:paraId="522754BD" w14:textId="77777777" w:rsidR="002A26B6" w:rsidRPr="002A26B6" w:rsidRDefault="002A26B6" w:rsidP="002A26B6">
                  <w:pPr>
                    <w:pStyle w:val="TableParagraph"/>
                    <w:kinsoku w:val="0"/>
                    <w:overflowPunct w:val="0"/>
                    <w:spacing w:before="0" w:line="245" w:lineRule="exact"/>
                    <w:ind w:left="50"/>
                    <w:jc w:val="left"/>
                    <w:rPr>
                      <w:sz w:val="18"/>
                      <w:szCs w:val="18"/>
                    </w:rPr>
                  </w:pPr>
                  <w:r w:rsidRPr="002A26B6">
                    <w:rPr>
                      <w:sz w:val="18"/>
                      <w:szCs w:val="18"/>
                    </w:rPr>
                    <w:t>2. Zbiranje bioloških odpadkov:</w:t>
                  </w:r>
                </w:p>
              </w:tc>
              <w:tc>
                <w:tcPr>
                  <w:tcW w:w="1289" w:type="pct"/>
                </w:tcPr>
                <w:p w14:paraId="49EAB42C" w14:textId="77777777" w:rsidR="002A26B6" w:rsidRPr="002A26B6" w:rsidRDefault="002A26B6" w:rsidP="002A26B6">
                  <w:pPr>
                    <w:pStyle w:val="TableParagraph"/>
                    <w:kinsoku w:val="0"/>
                    <w:overflowPunct w:val="0"/>
                    <w:spacing w:before="0" w:line="240" w:lineRule="auto"/>
                    <w:jc w:val="center"/>
                    <w:rPr>
                      <w:sz w:val="18"/>
                      <w:szCs w:val="18"/>
                    </w:rPr>
                  </w:pPr>
                </w:p>
              </w:tc>
            </w:tr>
            <w:tr w:rsidR="002A26B6" w:rsidRPr="002A26B6" w14:paraId="7ABB205A" w14:textId="77777777" w:rsidTr="00353567">
              <w:trPr>
                <w:trHeight w:val="265"/>
                <w:jc w:val="center"/>
              </w:trPr>
              <w:tc>
                <w:tcPr>
                  <w:tcW w:w="3711" w:type="pct"/>
                </w:tcPr>
                <w:p w14:paraId="6E61E604" w14:textId="77777777" w:rsidR="002A26B6" w:rsidRPr="002A26B6" w:rsidRDefault="002A26B6" w:rsidP="002A26B6">
                  <w:pPr>
                    <w:pStyle w:val="TableParagraph"/>
                    <w:kinsoku w:val="0"/>
                    <w:overflowPunct w:val="0"/>
                    <w:spacing w:before="0" w:line="244" w:lineRule="exact"/>
                    <w:ind w:left="477"/>
                    <w:jc w:val="left"/>
                    <w:rPr>
                      <w:sz w:val="18"/>
                      <w:szCs w:val="18"/>
                    </w:rPr>
                  </w:pPr>
                  <w:r w:rsidRPr="002A26B6">
                    <w:rPr>
                      <w:sz w:val="18"/>
                      <w:szCs w:val="18"/>
                    </w:rPr>
                    <w:t>2.1 cena stroškov javne infrastrukture:</w:t>
                  </w:r>
                </w:p>
              </w:tc>
              <w:tc>
                <w:tcPr>
                  <w:tcW w:w="1289" w:type="pct"/>
                </w:tcPr>
                <w:p w14:paraId="3CC20809" w14:textId="77777777" w:rsidR="002A26B6" w:rsidRPr="002A26B6" w:rsidRDefault="002A26B6" w:rsidP="002A26B6">
                  <w:pPr>
                    <w:pStyle w:val="TableParagraph"/>
                    <w:kinsoku w:val="0"/>
                    <w:overflowPunct w:val="0"/>
                    <w:spacing w:before="0" w:line="244" w:lineRule="exact"/>
                    <w:ind w:right="72"/>
                    <w:jc w:val="center"/>
                    <w:rPr>
                      <w:sz w:val="18"/>
                      <w:szCs w:val="18"/>
                    </w:rPr>
                  </w:pPr>
                  <w:r w:rsidRPr="002A26B6">
                    <w:rPr>
                      <w:sz w:val="18"/>
                      <w:szCs w:val="18"/>
                    </w:rPr>
                    <w:t>0</w:t>
                  </w:r>
                </w:p>
              </w:tc>
            </w:tr>
            <w:tr w:rsidR="002A26B6" w:rsidRPr="002A26B6" w14:paraId="77F4916A" w14:textId="77777777" w:rsidTr="00353567">
              <w:trPr>
                <w:trHeight w:val="265"/>
                <w:jc w:val="center"/>
              </w:trPr>
              <w:tc>
                <w:tcPr>
                  <w:tcW w:w="3711" w:type="pct"/>
                </w:tcPr>
                <w:p w14:paraId="77D509CA" w14:textId="77777777" w:rsidR="002A26B6" w:rsidRPr="002A26B6" w:rsidRDefault="002A26B6" w:rsidP="002A26B6">
                  <w:pPr>
                    <w:pStyle w:val="TableParagraph"/>
                    <w:kinsoku w:val="0"/>
                    <w:overflowPunct w:val="0"/>
                    <w:spacing w:before="0" w:line="245" w:lineRule="exact"/>
                    <w:ind w:left="539"/>
                    <w:jc w:val="left"/>
                    <w:rPr>
                      <w:sz w:val="18"/>
                      <w:szCs w:val="18"/>
                    </w:rPr>
                  </w:pPr>
                  <w:r w:rsidRPr="002A26B6">
                    <w:rPr>
                      <w:sz w:val="18"/>
                      <w:szCs w:val="18"/>
                    </w:rPr>
                    <w:t>2.2 cena storitev javne službe:</w:t>
                  </w:r>
                </w:p>
              </w:tc>
              <w:tc>
                <w:tcPr>
                  <w:tcW w:w="1289" w:type="pct"/>
                </w:tcPr>
                <w:p w14:paraId="42E57634" w14:textId="77777777" w:rsidR="002A26B6" w:rsidRPr="002A26B6" w:rsidRDefault="002A26B6" w:rsidP="002A26B6">
                  <w:pPr>
                    <w:pStyle w:val="TableParagraph"/>
                    <w:kinsoku w:val="0"/>
                    <w:overflowPunct w:val="0"/>
                    <w:spacing w:before="0" w:line="245" w:lineRule="exact"/>
                    <w:ind w:right="72"/>
                    <w:jc w:val="center"/>
                    <w:rPr>
                      <w:sz w:val="18"/>
                      <w:szCs w:val="18"/>
                    </w:rPr>
                  </w:pPr>
                  <w:r w:rsidRPr="002A26B6">
                    <w:rPr>
                      <w:sz w:val="18"/>
                      <w:szCs w:val="18"/>
                    </w:rPr>
                    <w:t>0,1689</w:t>
                  </w:r>
                </w:p>
              </w:tc>
            </w:tr>
            <w:tr w:rsidR="002A26B6" w:rsidRPr="002A26B6" w14:paraId="3EAA08D0" w14:textId="77777777" w:rsidTr="00353567">
              <w:trPr>
                <w:trHeight w:val="266"/>
                <w:jc w:val="center"/>
              </w:trPr>
              <w:tc>
                <w:tcPr>
                  <w:tcW w:w="3711" w:type="pct"/>
                </w:tcPr>
                <w:p w14:paraId="7C7B7841" w14:textId="77777777" w:rsidR="002A26B6" w:rsidRPr="002A26B6" w:rsidRDefault="002A26B6" w:rsidP="002A26B6">
                  <w:pPr>
                    <w:pStyle w:val="TableParagraph"/>
                    <w:kinsoku w:val="0"/>
                    <w:overflowPunct w:val="0"/>
                    <w:spacing w:before="0" w:line="246" w:lineRule="exact"/>
                    <w:ind w:left="105"/>
                    <w:jc w:val="left"/>
                    <w:rPr>
                      <w:sz w:val="18"/>
                      <w:szCs w:val="18"/>
                    </w:rPr>
                  </w:pPr>
                  <w:r w:rsidRPr="002A26B6">
                    <w:rPr>
                      <w:sz w:val="18"/>
                      <w:szCs w:val="18"/>
                    </w:rPr>
                    <w:t>3. Obdelava komunalnih odpadkov:</w:t>
                  </w:r>
                </w:p>
              </w:tc>
              <w:tc>
                <w:tcPr>
                  <w:tcW w:w="1289" w:type="pct"/>
                </w:tcPr>
                <w:p w14:paraId="27C1536B" w14:textId="77777777" w:rsidR="002A26B6" w:rsidRPr="002A26B6" w:rsidRDefault="002A26B6" w:rsidP="002A26B6">
                  <w:pPr>
                    <w:pStyle w:val="TableParagraph"/>
                    <w:kinsoku w:val="0"/>
                    <w:overflowPunct w:val="0"/>
                    <w:spacing w:before="0" w:line="246" w:lineRule="exact"/>
                    <w:ind w:right="72"/>
                    <w:jc w:val="center"/>
                    <w:rPr>
                      <w:sz w:val="18"/>
                      <w:szCs w:val="18"/>
                    </w:rPr>
                  </w:pPr>
                  <w:r w:rsidRPr="002A26B6">
                    <w:rPr>
                      <w:sz w:val="18"/>
                      <w:szCs w:val="18"/>
                    </w:rPr>
                    <w:t>0,3031</w:t>
                  </w:r>
                </w:p>
              </w:tc>
            </w:tr>
            <w:tr w:rsidR="002A26B6" w:rsidRPr="002A26B6" w14:paraId="4883D9B9" w14:textId="77777777" w:rsidTr="00353567">
              <w:trPr>
                <w:trHeight w:val="266"/>
                <w:jc w:val="center"/>
              </w:trPr>
              <w:tc>
                <w:tcPr>
                  <w:tcW w:w="3711" w:type="pct"/>
                </w:tcPr>
                <w:p w14:paraId="1C20DE58" w14:textId="77777777" w:rsidR="002A26B6" w:rsidRPr="002A26B6" w:rsidRDefault="002A26B6" w:rsidP="002A26B6">
                  <w:pPr>
                    <w:pStyle w:val="TableParagraph"/>
                    <w:kinsoku w:val="0"/>
                    <w:overflowPunct w:val="0"/>
                    <w:spacing w:before="1" w:line="246" w:lineRule="exact"/>
                    <w:ind w:left="105"/>
                    <w:jc w:val="left"/>
                    <w:rPr>
                      <w:sz w:val="18"/>
                      <w:szCs w:val="18"/>
                    </w:rPr>
                  </w:pPr>
                  <w:r w:rsidRPr="002A26B6">
                    <w:rPr>
                      <w:sz w:val="18"/>
                      <w:szCs w:val="18"/>
                    </w:rPr>
                    <w:t>4. Odlaganje ostankov obdelave komunalnih odpadkov:</w:t>
                  </w:r>
                </w:p>
              </w:tc>
              <w:tc>
                <w:tcPr>
                  <w:tcW w:w="1289" w:type="pct"/>
                </w:tcPr>
                <w:p w14:paraId="33FE9416" w14:textId="77777777" w:rsidR="002A26B6" w:rsidRPr="002A26B6" w:rsidRDefault="002A26B6" w:rsidP="002A26B6">
                  <w:pPr>
                    <w:pStyle w:val="TableParagraph"/>
                    <w:kinsoku w:val="0"/>
                    <w:overflowPunct w:val="0"/>
                    <w:spacing w:before="1" w:line="246" w:lineRule="exact"/>
                    <w:ind w:right="48"/>
                    <w:jc w:val="center"/>
                    <w:rPr>
                      <w:sz w:val="18"/>
                      <w:szCs w:val="18"/>
                    </w:rPr>
                  </w:pPr>
                  <w:r w:rsidRPr="002A26B6">
                    <w:rPr>
                      <w:sz w:val="18"/>
                      <w:szCs w:val="18"/>
                    </w:rPr>
                    <w:t>0,0078</w:t>
                  </w:r>
                </w:p>
              </w:tc>
            </w:tr>
          </w:tbl>
          <w:p w14:paraId="05445DDC" w14:textId="77777777" w:rsidR="002A26B6" w:rsidRPr="002A26B6" w:rsidRDefault="002A26B6" w:rsidP="002A26B6">
            <w:pPr>
              <w:rPr>
                <w:rFonts w:cs="Tahoma"/>
                <w:sz w:val="18"/>
                <w:szCs w:val="18"/>
              </w:rPr>
            </w:pPr>
          </w:p>
          <w:p w14:paraId="2AD1779F" w14:textId="77777777" w:rsidR="002A26B6" w:rsidRPr="002A26B6" w:rsidRDefault="002A26B6" w:rsidP="002A26B6">
            <w:pPr>
              <w:jc w:val="center"/>
              <w:rPr>
                <w:rFonts w:cs="Tahoma"/>
                <w:sz w:val="18"/>
                <w:szCs w:val="18"/>
              </w:rPr>
            </w:pPr>
            <w:r w:rsidRPr="002A26B6">
              <w:rPr>
                <w:rFonts w:cs="Tahoma"/>
                <w:sz w:val="18"/>
                <w:szCs w:val="18"/>
              </w:rPr>
              <w:t>II.</w:t>
            </w:r>
          </w:p>
          <w:p w14:paraId="73260841" w14:textId="77777777" w:rsidR="002A26B6" w:rsidRPr="002A26B6" w:rsidRDefault="002A26B6" w:rsidP="002A26B6">
            <w:pPr>
              <w:jc w:val="both"/>
              <w:rPr>
                <w:rFonts w:cs="Tahoma"/>
                <w:sz w:val="18"/>
                <w:szCs w:val="18"/>
              </w:rPr>
            </w:pPr>
            <w:r w:rsidRPr="002A26B6">
              <w:rPr>
                <w:rFonts w:cs="Tahoma"/>
                <w:sz w:val="18"/>
                <w:szCs w:val="18"/>
              </w:rPr>
              <w:t>Na podlagi veljavnega tarifnega sistema se določijo naslednje cene:</w:t>
            </w:r>
          </w:p>
          <w:p w14:paraId="1517AA50" w14:textId="77777777" w:rsidR="002A26B6" w:rsidRPr="002A26B6" w:rsidRDefault="002A26B6" w:rsidP="002A26B6">
            <w:pPr>
              <w:jc w:val="both"/>
              <w:rPr>
                <w:rFonts w:cs="Tahoma"/>
                <w:sz w:val="18"/>
                <w:szCs w:val="18"/>
              </w:rPr>
            </w:pPr>
          </w:p>
          <w:p w14:paraId="47ED8CEA" w14:textId="77777777" w:rsidR="002A26B6" w:rsidRPr="002A26B6" w:rsidRDefault="002A26B6" w:rsidP="002A26B6">
            <w:pPr>
              <w:numPr>
                <w:ilvl w:val="0"/>
                <w:numId w:val="10"/>
              </w:numPr>
              <w:jc w:val="both"/>
              <w:rPr>
                <w:rFonts w:cs="Tahoma"/>
                <w:sz w:val="18"/>
                <w:szCs w:val="18"/>
              </w:rPr>
            </w:pPr>
            <w:r w:rsidRPr="002A26B6">
              <w:rPr>
                <w:rFonts w:cs="Tahoma"/>
                <w:sz w:val="18"/>
                <w:szCs w:val="18"/>
              </w:rPr>
              <w:lastRenderedPageBreak/>
              <w:t xml:space="preserve"> za odvoz po posodah:</w:t>
            </w:r>
          </w:p>
          <w:p w14:paraId="7F43BC47" w14:textId="77777777" w:rsidR="002A26B6" w:rsidRPr="002A26B6" w:rsidRDefault="002A26B6" w:rsidP="002A26B6">
            <w:pPr>
              <w:jc w:val="both"/>
              <w:rPr>
                <w:rFonts w:cs="Tahoma"/>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117"/>
              <w:gridCol w:w="2452"/>
              <w:gridCol w:w="1804"/>
              <w:gridCol w:w="1804"/>
              <w:gridCol w:w="1806"/>
            </w:tblGrid>
            <w:tr w:rsidR="002A26B6" w:rsidRPr="002A26B6" w14:paraId="32FABFB9" w14:textId="77777777" w:rsidTr="00353567">
              <w:trPr>
                <w:trHeight w:val="249"/>
              </w:trPr>
              <w:tc>
                <w:tcPr>
                  <w:tcW w:w="1987" w:type="pct"/>
                  <w:gridSpan w:val="2"/>
                  <w:vAlign w:val="center"/>
                </w:tcPr>
                <w:p w14:paraId="649AF6BD" w14:textId="77777777" w:rsidR="002A26B6" w:rsidRPr="002A26B6" w:rsidRDefault="002A26B6" w:rsidP="002A26B6">
                  <w:pPr>
                    <w:widowControl w:val="0"/>
                    <w:autoSpaceDE w:val="0"/>
                    <w:autoSpaceDN w:val="0"/>
                    <w:ind w:left="533" w:right="550"/>
                    <w:jc w:val="center"/>
                    <w:rPr>
                      <w:rFonts w:eastAsia="Arial" w:cs="Tahoma"/>
                      <w:b/>
                      <w:bCs/>
                      <w:w w:val="105"/>
                      <w:sz w:val="18"/>
                      <w:szCs w:val="18"/>
                    </w:rPr>
                  </w:pPr>
                </w:p>
              </w:tc>
              <w:tc>
                <w:tcPr>
                  <w:tcW w:w="3013" w:type="pct"/>
                  <w:gridSpan w:val="3"/>
                  <w:vAlign w:val="center"/>
                </w:tcPr>
                <w:p w14:paraId="27F88FBF" w14:textId="77777777" w:rsidR="002A26B6" w:rsidRPr="002A26B6" w:rsidRDefault="002A26B6" w:rsidP="002A26B6">
                  <w:pPr>
                    <w:widowControl w:val="0"/>
                    <w:autoSpaceDE w:val="0"/>
                    <w:autoSpaceDN w:val="0"/>
                    <w:ind w:left="241"/>
                    <w:jc w:val="center"/>
                    <w:rPr>
                      <w:rFonts w:eastAsia="Arial" w:cs="Tahoma"/>
                      <w:sz w:val="18"/>
                      <w:szCs w:val="18"/>
                    </w:rPr>
                  </w:pPr>
                  <w:r w:rsidRPr="002A26B6">
                    <w:rPr>
                      <w:rFonts w:eastAsia="Arial" w:cs="Tahoma"/>
                      <w:sz w:val="18"/>
                      <w:szCs w:val="18"/>
                    </w:rPr>
                    <w:t>EUR/odvoz</w:t>
                  </w:r>
                </w:p>
                <w:p w14:paraId="05AF591F" w14:textId="77777777" w:rsidR="002A26B6" w:rsidRPr="002A26B6" w:rsidRDefault="002A26B6" w:rsidP="002A26B6">
                  <w:pPr>
                    <w:widowControl w:val="0"/>
                    <w:autoSpaceDE w:val="0"/>
                    <w:autoSpaceDN w:val="0"/>
                    <w:ind w:left="241"/>
                    <w:jc w:val="center"/>
                    <w:rPr>
                      <w:rFonts w:eastAsia="Arial" w:cs="Tahoma"/>
                      <w:b/>
                      <w:bCs/>
                      <w:sz w:val="18"/>
                      <w:szCs w:val="18"/>
                    </w:rPr>
                  </w:pPr>
                  <w:r w:rsidRPr="002A26B6">
                    <w:rPr>
                      <w:rFonts w:eastAsia="Arial" w:cs="Tahoma"/>
                      <w:sz w:val="18"/>
                      <w:szCs w:val="18"/>
                    </w:rPr>
                    <w:t>(brez DDV)</w:t>
                  </w:r>
                </w:p>
              </w:tc>
            </w:tr>
            <w:tr w:rsidR="002A26B6" w:rsidRPr="002A26B6" w14:paraId="664FDE74" w14:textId="77777777" w:rsidTr="00353567">
              <w:trPr>
                <w:trHeight w:val="249"/>
              </w:trPr>
              <w:tc>
                <w:tcPr>
                  <w:tcW w:w="622" w:type="pct"/>
                  <w:vAlign w:val="center"/>
                </w:tcPr>
                <w:p w14:paraId="5899DE4B" w14:textId="77777777" w:rsidR="002A26B6" w:rsidRPr="002A26B6" w:rsidRDefault="002A26B6" w:rsidP="002A26B6">
                  <w:pPr>
                    <w:widowControl w:val="0"/>
                    <w:autoSpaceDE w:val="0"/>
                    <w:autoSpaceDN w:val="0"/>
                    <w:ind w:left="83" w:right="75"/>
                    <w:jc w:val="center"/>
                    <w:rPr>
                      <w:rFonts w:eastAsia="Arial" w:cs="Tahoma"/>
                      <w:b/>
                      <w:bCs/>
                      <w:sz w:val="18"/>
                      <w:szCs w:val="18"/>
                    </w:rPr>
                  </w:pPr>
                  <w:r w:rsidRPr="002A26B6">
                    <w:rPr>
                      <w:rFonts w:eastAsia="Arial" w:cs="Tahoma"/>
                      <w:b/>
                      <w:bCs/>
                      <w:w w:val="105"/>
                      <w:sz w:val="18"/>
                      <w:szCs w:val="18"/>
                    </w:rPr>
                    <w:t>Posoda</w:t>
                  </w:r>
                </w:p>
              </w:tc>
              <w:tc>
                <w:tcPr>
                  <w:tcW w:w="1365" w:type="pct"/>
                  <w:vAlign w:val="center"/>
                </w:tcPr>
                <w:p w14:paraId="21F1C508" w14:textId="77777777" w:rsidR="002A26B6" w:rsidRPr="002A26B6" w:rsidRDefault="002A26B6" w:rsidP="002A26B6">
                  <w:pPr>
                    <w:widowControl w:val="0"/>
                    <w:autoSpaceDE w:val="0"/>
                    <w:autoSpaceDN w:val="0"/>
                    <w:ind w:left="533" w:right="550"/>
                    <w:jc w:val="center"/>
                    <w:rPr>
                      <w:rFonts w:eastAsia="Arial" w:cs="Tahoma"/>
                      <w:b/>
                      <w:bCs/>
                      <w:sz w:val="18"/>
                      <w:szCs w:val="18"/>
                    </w:rPr>
                  </w:pPr>
                  <w:r w:rsidRPr="002A26B6">
                    <w:rPr>
                      <w:rFonts w:eastAsia="Arial" w:cs="Tahoma"/>
                      <w:b/>
                      <w:bCs/>
                      <w:w w:val="105"/>
                      <w:sz w:val="18"/>
                      <w:szCs w:val="18"/>
                    </w:rPr>
                    <w:t>Vrsta</w:t>
                  </w:r>
                </w:p>
                <w:p w14:paraId="532078F4" w14:textId="77777777" w:rsidR="002A26B6" w:rsidRPr="002A26B6" w:rsidRDefault="002A26B6" w:rsidP="002A26B6">
                  <w:pPr>
                    <w:widowControl w:val="0"/>
                    <w:autoSpaceDE w:val="0"/>
                    <w:autoSpaceDN w:val="0"/>
                    <w:ind w:left="572" w:right="550"/>
                    <w:jc w:val="center"/>
                    <w:rPr>
                      <w:rFonts w:eastAsia="Arial" w:cs="Tahoma"/>
                      <w:b/>
                      <w:bCs/>
                      <w:sz w:val="18"/>
                      <w:szCs w:val="18"/>
                    </w:rPr>
                  </w:pPr>
                  <w:r w:rsidRPr="002A26B6">
                    <w:rPr>
                      <w:rFonts w:eastAsia="Arial" w:cs="Tahoma"/>
                      <w:b/>
                      <w:bCs/>
                      <w:w w:val="105"/>
                      <w:sz w:val="18"/>
                      <w:szCs w:val="18"/>
                    </w:rPr>
                    <w:t>odpadka</w:t>
                  </w:r>
                </w:p>
              </w:tc>
              <w:tc>
                <w:tcPr>
                  <w:tcW w:w="1004" w:type="pct"/>
                  <w:vAlign w:val="center"/>
                </w:tcPr>
                <w:p w14:paraId="1FCD198F" w14:textId="77777777" w:rsidR="002A26B6" w:rsidRPr="002A26B6" w:rsidRDefault="002A26B6" w:rsidP="002A26B6">
                  <w:pPr>
                    <w:widowControl w:val="0"/>
                    <w:autoSpaceDE w:val="0"/>
                    <w:autoSpaceDN w:val="0"/>
                    <w:ind w:left="213"/>
                    <w:jc w:val="center"/>
                    <w:rPr>
                      <w:rFonts w:eastAsia="Arial" w:cs="Tahoma"/>
                      <w:b/>
                      <w:bCs/>
                      <w:sz w:val="18"/>
                      <w:szCs w:val="18"/>
                    </w:rPr>
                  </w:pPr>
                  <w:r w:rsidRPr="002A26B6">
                    <w:rPr>
                      <w:rFonts w:eastAsia="Arial" w:cs="Tahoma"/>
                      <w:b/>
                      <w:bCs/>
                      <w:sz w:val="18"/>
                      <w:szCs w:val="18"/>
                    </w:rPr>
                    <w:t>Cena storitve</w:t>
                  </w:r>
                </w:p>
              </w:tc>
              <w:tc>
                <w:tcPr>
                  <w:tcW w:w="1004" w:type="pct"/>
                  <w:vAlign w:val="center"/>
                </w:tcPr>
                <w:p w14:paraId="1A5A5287" w14:textId="77777777" w:rsidR="002A26B6" w:rsidRPr="002A26B6" w:rsidRDefault="002A26B6" w:rsidP="002A26B6">
                  <w:pPr>
                    <w:widowControl w:val="0"/>
                    <w:autoSpaceDE w:val="0"/>
                    <w:autoSpaceDN w:val="0"/>
                    <w:ind w:left="180" w:right="140"/>
                    <w:jc w:val="center"/>
                    <w:rPr>
                      <w:rFonts w:eastAsia="Arial" w:cs="Tahoma"/>
                      <w:b/>
                      <w:bCs/>
                      <w:sz w:val="18"/>
                      <w:szCs w:val="18"/>
                    </w:rPr>
                  </w:pPr>
                  <w:r w:rsidRPr="002A26B6">
                    <w:rPr>
                      <w:rFonts w:eastAsia="Arial" w:cs="Tahoma"/>
                      <w:b/>
                      <w:bCs/>
                      <w:sz w:val="18"/>
                      <w:szCs w:val="18"/>
                    </w:rPr>
                    <w:t>Cena infrastrukture</w:t>
                  </w:r>
                </w:p>
              </w:tc>
              <w:tc>
                <w:tcPr>
                  <w:tcW w:w="1005" w:type="pct"/>
                  <w:vAlign w:val="center"/>
                </w:tcPr>
                <w:p w14:paraId="161CB4C6" w14:textId="77777777" w:rsidR="002A26B6" w:rsidRPr="002A26B6" w:rsidRDefault="002A26B6" w:rsidP="002A26B6">
                  <w:pPr>
                    <w:widowControl w:val="0"/>
                    <w:autoSpaceDE w:val="0"/>
                    <w:autoSpaceDN w:val="0"/>
                    <w:ind w:left="241"/>
                    <w:jc w:val="center"/>
                    <w:rPr>
                      <w:rFonts w:eastAsia="Arial" w:cs="Tahoma"/>
                      <w:b/>
                      <w:bCs/>
                      <w:sz w:val="18"/>
                      <w:szCs w:val="18"/>
                    </w:rPr>
                  </w:pPr>
                  <w:r w:rsidRPr="002A26B6">
                    <w:rPr>
                      <w:rFonts w:eastAsia="Arial" w:cs="Tahoma"/>
                      <w:b/>
                      <w:bCs/>
                      <w:sz w:val="18"/>
                      <w:szCs w:val="18"/>
                    </w:rPr>
                    <w:t>Cena skupaj</w:t>
                  </w:r>
                </w:p>
              </w:tc>
            </w:tr>
            <w:tr w:rsidR="002A26B6" w:rsidRPr="002A26B6" w14:paraId="6DAC953C" w14:textId="77777777" w:rsidTr="00353567">
              <w:trPr>
                <w:trHeight w:val="249"/>
              </w:trPr>
              <w:tc>
                <w:tcPr>
                  <w:tcW w:w="622" w:type="pct"/>
                  <w:vMerge w:val="restart"/>
                  <w:vAlign w:val="center"/>
                </w:tcPr>
                <w:p w14:paraId="2115EFC5" w14:textId="77777777" w:rsidR="002A26B6" w:rsidRPr="002A26B6" w:rsidRDefault="002A26B6" w:rsidP="002A26B6">
                  <w:pPr>
                    <w:widowControl w:val="0"/>
                    <w:autoSpaceDE w:val="0"/>
                    <w:autoSpaceDN w:val="0"/>
                    <w:jc w:val="center"/>
                    <w:rPr>
                      <w:rFonts w:eastAsia="Arial" w:cs="Tahoma"/>
                      <w:sz w:val="18"/>
                      <w:szCs w:val="18"/>
                    </w:rPr>
                  </w:pPr>
                  <w:r w:rsidRPr="002A26B6">
                    <w:rPr>
                      <w:rFonts w:eastAsia="Arial" w:cs="Tahoma"/>
                      <w:sz w:val="18"/>
                      <w:szCs w:val="18"/>
                    </w:rPr>
                    <w:t>120l</w:t>
                  </w:r>
                </w:p>
              </w:tc>
              <w:tc>
                <w:tcPr>
                  <w:tcW w:w="1365" w:type="pct"/>
                  <w:vAlign w:val="center"/>
                </w:tcPr>
                <w:p w14:paraId="619C140F"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ostanek zbiranje</w:t>
                  </w:r>
                </w:p>
              </w:tc>
              <w:tc>
                <w:tcPr>
                  <w:tcW w:w="1004" w:type="pct"/>
                  <w:vAlign w:val="center"/>
                </w:tcPr>
                <w:p w14:paraId="3BBA65D5"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2,0751</w:t>
                  </w:r>
                </w:p>
              </w:tc>
              <w:tc>
                <w:tcPr>
                  <w:tcW w:w="1004" w:type="pct"/>
                  <w:vAlign w:val="center"/>
                </w:tcPr>
                <w:p w14:paraId="78E162CF"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0,0547</w:t>
                  </w:r>
                </w:p>
              </w:tc>
              <w:tc>
                <w:tcPr>
                  <w:tcW w:w="1005" w:type="pct"/>
                  <w:vAlign w:val="center"/>
                </w:tcPr>
                <w:p w14:paraId="79989582"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2,1298</w:t>
                  </w:r>
                </w:p>
              </w:tc>
            </w:tr>
            <w:tr w:rsidR="002A26B6" w:rsidRPr="002A26B6" w14:paraId="352CBA70" w14:textId="77777777" w:rsidTr="00353567">
              <w:trPr>
                <w:trHeight w:val="249"/>
              </w:trPr>
              <w:tc>
                <w:tcPr>
                  <w:tcW w:w="622" w:type="pct"/>
                  <w:vMerge/>
                  <w:vAlign w:val="center"/>
                </w:tcPr>
                <w:p w14:paraId="10E60620" w14:textId="77777777" w:rsidR="002A26B6" w:rsidRPr="002A26B6" w:rsidRDefault="002A26B6" w:rsidP="002A26B6">
                  <w:pPr>
                    <w:widowControl w:val="0"/>
                    <w:autoSpaceDE w:val="0"/>
                    <w:autoSpaceDN w:val="0"/>
                    <w:rPr>
                      <w:rFonts w:eastAsia="Calibri" w:cs="Tahoma"/>
                      <w:sz w:val="18"/>
                      <w:szCs w:val="18"/>
                    </w:rPr>
                  </w:pPr>
                </w:p>
              </w:tc>
              <w:tc>
                <w:tcPr>
                  <w:tcW w:w="1365" w:type="pct"/>
                  <w:vAlign w:val="center"/>
                </w:tcPr>
                <w:p w14:paraId="6385BFAE"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ostanek obdelava</w:t>
                  </w:r>
                </w:p>
              </w:tc>
              <w:tc>
                <w:tcPr>
                  <w:tcW w:w="1004" w:type="pct"/>
                  <w:vAlign w:val="center"/>
                </w:tcPr>
                <w:p w14:paraId="1D17700C"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2,5241</w:t>
                  </w:r>
                </w:p>
              </w:tc>
              <w:tc>
                <w:tcPr>
                  <w:tcW w:w="1004" w:type="pct"/>
                  <w:vAlign w:val="center"/>
                </w:tcPr>
                <w:p w14:paraId="27323D2D" w14:textId="77777777" w:rsidR="002A26B6" w:rsidRPr="002A26B6" w:rsidRDefault="002A26B6" w:rsidP="002A26B6">
                  <w:pPr>
                    <w:widowControl w:val="0"/>
                    <w:autoSpaceDE w:val="0"/>
                    <w:autoSpaceDN w:val="0"/>
                    <w:jc w:val="center"/>
                    <w:rPr>
                      <w:rFonts w:eastAsia="Arial" w:cs="Tahoma"/>
                      <w:sz w:val="18"/>
                      <w:szCs w:val="18"/>
                    </w:rPr>
                  </w:pPr>
                </w:p>
              </w:tc>
              <w:tc>
                <w:tcPr>
                  <w:tcW w:w="1005" w:type="pct"/>
                  <w:vAlign w:val="center"/>
                </w:tcPr>
                <w:p w14:paraId="4D619F65"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2,5241</w:t>
                  </w:r>
                </w:p>
              </w:tc>
            </w:tr>
            <w:tr w:rsidR="002A26B6" w:rsidRPr="002A26B6" w14:paraId="68F53206" w14:textId="77777777" w:rsidTr="00353567">
              <w:trPr>
                <w:trHeight w:val="249"/>
              </w:trPr>
              <w:tc>
                <w:tcPr>
                  <w:tcW w:w="622" w:type="pct"/>
                  <w:vMerge/>
                  <w:vAlign w:val="center"/>
                </w:tcPr>
                <w:p w14:paraId="0FF91EE0" w14:textId="77777777" w:rsidR="002A26B6" w:rsidRPr="002A26B6" w:rsidRDefault="002A26B6" w:rsidP="002A26B6">
                  <w:pPr>
                    <w:widowControl w:val="0"/>
                    <w:autoSpaceDE w:val="0"/>
                    <w:autoSpaceDN w:val="0"/>
                    <w:rPr>
                      <w:rFonts w:eastAsia="Calibri" w:cs="Tahoma"/>
                      <w:sz w:val="18"/>
                      <w:szCs w:val="18"/>
                    </w:rPr>
                  </w:pPr>
                </w:p>
              </w:tc>
              <w:tc>
                <w:tcPr>
                  <w:tcW w:w="1365" w:type="pct"/>
                  <w:vAlign w:val="center"/>
                </w:tcPr>
                <w:p w14:paraId="63223617"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ostanek odlaganje</w:t>
                  </w:r>
                </w:p>
              </w:tc>
              <w:tc>
                <w:tcPr>
                  <w:tcW w:w="1004" w:type="pct"/>
                  <w:vAlign w:val="center"/>
                </w:tcPr>
                <w:p w14:paraId="3281EB78"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0,0650</w:t>
                  </w:r>
                </w:p>
              </w:tc>
              <w:tc>
                <w:tcPr>
                  <w:tcW w:w="1004" w:type="pct"/>
                  <w:vAlign w:val="center"/>
                </w:tcPr>
                <w:p w14:paraId="3D332FA3" w14:textId="77777777" w:rsidR="002A26B6" w:rsidRPr="002A26B6" w:rsidRDefault="002A26B6" w:rsidP="002A26B6">
                  <w:pPr>
                    <w:widowControl w:val="0"/>
                    <w:autoSpaceDE w:val="0"/>
                    <w:autoSpaceDN w:val="0"/>
                    <w:jc w:val="center"/>
                    <w:rPr>
                      <w:rFonts w:eastAsia="Arial" w:cs="Tahoma"/>
                      <w:sz w:val="18"/>
                      <w:szCs w:val="18"/>
                    </w:rPr>
                  </w:pPr>
                </w:p>
              </w:tc>
              <w:tc>
                <w:tcPr>
                  <w:tcW w:w="1005" w:type="pct"/>
                  <w:vAlign w:val="center"/>
                </w:tcPr>
                <w:p w14:paraId="6FB76045"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0,0650</w:t>
                  </w:r>
                </w:p>
              </w:tc>
            </w:tr>
            <w:tr w:rsidR="002A26B6" w:rsidRPr="002A26B6" w14:paraId="7C403613" w14:textId="77777777" w:rsidTr="00353567">
              <w:trPr>
                <w:trHeight w:val="249"/>
              </w:trPr>
              <w:tc>
                <w:tcPr>
                  <w:tcW w:w="622" w:type="pct"/>
                  <w:vAlign w:val="center"/>
                </w:tcPr>
                <w:p w14:paraId="218CECDE" w14:textId="77777777" w:rsidR="002A26B6" w:rsidRPr="002A26B6" w:rsidRDefault="002A26B6" w:rsidP="002A26B6">
                  <w:pPr>
                    <w:widowControl w:val="0"/>
                    <w:autoSpaceDE w:val="0"/>
                    <w:autoSpaceDN w:val="0"/>
                    <w:rPr>
                      <w:rFonts w:eastAsia="Arial" w:cs="Tahoma"/>
                      <w:sz w:val="18"/>
                      <w:szCs w:val="18"/>
                    </w:rPr>
                  </w:pPr>
                </w:p>
              </w:tc>
              <w:tc>
                <w:tcPr>
                  <w:tcW w:w="1365" w:type="pct"/>
                  <w:vAlign w:val="center"/>
                </w:tcPr>
                <w:p w14:paraId="3667CE93" w14:textId="77777777" w:rsidR="002A26B6" w:rsidRPr="002A26B6" w:rsidRDefault="002A26B6" w:rsidP="002A26B6">
                  <w:pPr>
                    <w:widowControl w:val="0"/>
                    <w:autoSpaceDE w:val="0"/>
                    <w:autoSpaceDN w:val="0"/>
                    <w:ind w:right="15"/>
                    <w:jc w:val="right"/>
                    <w:rPr>
                      <w:rFonts w:eastAsia="Arial" w:cs="Tahoma"/>
                      <w:sz w:val="18"/>
                      <w:szCs w:val="18"/>
                    </w:rPr>
                  </w:pPr>
                  <w:r w:rsidRPr="002A26B6">
                    <w:rPr>
                      <w:rFonts w:eastAsia="Arial" w:cs="Tahoma"/>
                      <w:w w:val="95"/>
                      <w:sz w:val="18"/>
                      <w:szCs w:val="18"/>
                    </w:rPr>
                    <w:t>SKUPAJ:</w:t>
                  </w:r>
                </w:p>
              </w:tc>
              <w:tc>
                <w:tcPr>
                  <w:tcW w:w="1004" w:type="pct"/>
                  <w:vAlign w:val="center"/>
                </w:tcPr>
                <w:p w14:paraId="476CB3A5"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4,6642</w:t>
                  </w:r>
                </w:p>
              </w:tc>
              <w:tc>
                <w:tcPr>
                  <w:tcW w:w="1004" w:type="pct"/>
                  <w:vAlign w:val="center"/>
                </w:tcPr>
                <w:p w14:paraId="30349D67"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0,0547</w:t>
                  </w:r>
                </w:p>
              </w:tc>
              <w:tc>
                <w:tcPr>
                  <w:tcW w:w="1005" w:type="pct"/>
                  <w:vAlign w:val="center"/>
                </w:tcPr>
                <w:p w14:paraId="6D8757CD"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4,7189</w:t>
                  </w:r>
                </w:p>
              </w:tc>
            </w:tr>
            <w:tr w:rsidR="002A26B6" w:rsidRPr="002A26B6" w14:paraId="04952A01" w14:textId="77777777" w:rsidTr="00353567">
              <w:trPr>
                <w:trHeight w:val="249"/>
              </w:trPr>
              <w:tc>
                <w:tcPr>
                  <w:tcW w:w="622" w:type="pct"/>
                  <w:vMerge w:val="restart"/>
                  <w:vAlign w:val="center"/>
                </w:tcPr>
                <w:p w14:paraId="4667789A" w14:textId="77777777" w:rsidR="002A26B6" w:rsidRPr="002A26B6" w:rsidRDefault="002A26B6" w:rsidP="002A26B6">
                  <w:pPr>
                    <w:widowControl w:val="0"/>
                    <w:autoSpaceDE w:val="0"/>
                    <w:autoSpaceDN w:val="0"/>
                    <w:jc w:val="center"/>
                    <w:rPr>
                      <w:rFonts w:eastAsia="Arial" w:cs="Tahoma"/>
                      <w:sz w:val="18"/>
                      <w:szCs w:val="18"/>
                    </w:rPr>
                  </w:pPr>
                  <w:r w:rsidRPr="002A26B6">
                    <w:rPr>
                      <w:rFonts w:eastAsia="Arial" w:cs="Tahoma"/>
                      <w:sz w:val="18"/>
                      <w:szCs w:val="18"/>
                    </w:rPr>
                    <w:t>240l</w:t>
                  </w:r>
                </w:p>
              </w:tc>
              <w:tc>
                <w:tcPr>
                  <w:tcW w:w="1365" w:type="pct"/>
                  <w:vAlign w:val="center"/>
                </w:tcPr>
                <w:p w14:paraId="0A8A95F9"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ostanek zbiranje</w:t>
                  </w:r>
                </w:p>
              </w:tc>
              <w:tc>
                <w:tcPr>
                  <w:tcW w:w="1004" w:type="pct"/>
                  <w:vAlign w:val="center"/>
                </w:tcPr>
                <w:p w14:paraId="01A825C3"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4,1501</w:t>
                  </w:r>
                </w:p>
              </w:tc>
              <w:tc>
                <w:tcPr>
                  <w:tcW w:w="1004" w:type="pct"/>
                  <w:vAlign w:val="center"/>
                </w:tcPr>
                <w:p w14:paraId="2ABD5513"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0,1094</w:t>
                  </w:r>
                </w:p>
              </w:tc>
              <w:tc>
                <w:tcPr>
                  <w:tcW w:w="1005" w:type="pct"/>
                  <w:vAlign w:val="center"/>
                </w:tcPr>
                <w:p w14:paraId="3C758C53"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4,2595</w:t>
                  </w:r>
                </w:p>
              </w:tc>
            </w:tr>
            <w:tr w:rsidR="002A26B6" w:rsidRPr="002A26B6" w14:paraId="4F4167C4" w14:textId="77777777" w:rsidTr="00353567">
              <w:trPr>
                <w:trHeight w:val="249"/>
              </w:trPr>
              <w:tc>
                <w:tcPr>
                  <w:tcW w:w="622" w:type="pct"/>
                  <w:vMerge/>
                  <w:vAlign w:val="center"/>
                </w:tcPr>
                <w:p w14:paraId="69791C10" w14:textId="77777777" w:rsidR="002A26B6" w:rsidRPr="002A26B6" w:rsidRDefault="002A26B6" w:rsidP="002A26B6">
                  <w:pPr>
                    <w:widowControl w:val="0"/>
                    <w:autoSpaceDE w:val="0"/>
                    <w:autoSpaceDN w:val="0"/>
                    <w:rPr>
                      <w:rFonts w:eastAsia="Calibri" w:cs="Tahoma"/>
                      <w:sz w:val="18"/>
                      <w:szCs w:val="18"/>
                    </w:rPr>
                  </w:pPr>
                </w:p>
              </w:tc>
              <w:tc>
                <w:tcPr>
                  <w:tcW w:w="1365" w:type="pct"/>
                  <w:vAlign w:val="center"/>
                </w:tcPr>
                <w:p w14:paraId="66367863"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ostanek obdelava</w:t>
                  </w:r>
                </w:p>
              </w:tc>
              <w:tc>
                <w:tcPr>
                  <w:tcW w:w="1004" w:type="pct"/>
                  <w:vAlign w:val="center"/>
                </w:tcPr>
                <w:p w14:paraId="52B5615B"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sz w:val="18"/>
                      <w:szCs w:val="18"/>
                    </w:rPr>
                    <w:t>5,0483</w:t>
                  </w:r>
                </w:p>
              </w:tc>
              <w:tc>
                <w:tcPr>
                  <w:tcW w:w="1004" w:type="pct"/>
                  <w:vAlign w:val="center"/>
                </w:tcPr>
                <w:p w14:paraId="1364AF69" w14:textId="77777777" w:rsidR="002A26B6" w:rsidRPr="002A26B6" w:rsidRDefault="002A26B6" w:rsidP="002A26B6">
                  <w:pPr>
                    <w:widowControl w:val="0"/>
                    <w:autoSpaceDE w:val="0"/>
                    <w:autoSpaceDN w:val="0"/>
                    <w:jc w:val="center"/>
                    <w:rPr>
                      <w:rFonts w:eastAsia="Arial" w:cs="Tahoma"/>
                      <w:sz w:val="18"/>
                      <w:szCs w:val="18"/>
                    </w:rPr>
                  </w:pPr>
                </w:p>
              </w:tc>
              <w:tc>
                <w:tcPr>
                  <w:tcW w:w="1005" w:type="pct"/>
                  <w:vAlign w:val="center"/>
                </w:tcPr>
                <w:p w14:paraId="18AA1056"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sz w:val="18"/>
                      <w:szCs w:val="18"/>
                    </w:rPr>
                    <w:t>5,0483</w:t>
                  </w:r>
                </w:p>
              </w:tc>
            </w:tr>
            <w:tr w:rsidR="002A26B6" w:rsidRPr="002A26B6" w14:paraId="4568F253" w14:textId="77777777" w:rsidTr="00353567">
              <w:trPr>
                <w:trHeight w:val="249"/>
              </w:trPr>
              <w:tc>
                <w:tcPr>
                  <w:tcW w:w="622" w:type="pct"/>
                  <w:vMerge/>
                  <w:vAlign w:val="center"/>
                </w:tcPr>
                <w:p w14:paraId="1B36B0B5" w14:textId="77777777" w:rsidR="002A26B6" w:rsidRPr="002A26B6" w:rsidRDefault="002A26B6" w:rsidP="002A26B6">
                  <w:pPr>
                    <w:widowControl w:val="0"/>
                    <w:autoSpaceDE w:val="0"/>
                    <w:autoSpaceDN w:val="0"/>
                    <w:rPr>
                      <w:rFonts w:eastAsia="Calibri" w:cs="Tahoma"/>
                      <w:sz w:val="18"/>
                      <w:szCs w:val="18"/>
                    </w:rPr>
                  </w:pPr>
                </w:p>
              </w:tc>
              <w:tc>
                <w:tcPr>
                  <w:tcW w:w="1365" w:type="pct"/>
                  <w:vAlign w:val="center"/>
                </w:tcPr>
                <w:p w14:paraId="1C25D5D0"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ostanek odlaganje</w:t>
                  </w:r>
                </w:p>
              </w:tc>
              <w:tc>
                <w:tcPr>
                  <w:tcW w:w="1004" w:type="pct"/>
                  <w:vAlign w:val="center"/>
                </w:tcPr>
                <w:p w14:paraId="72886008"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0,1299</w:t>
                  </w:r>
                </w:p>
              </w:tc>
              <w:tc>
                <w:tcPr>
                  <w:tcW w:w="1004" w:type="pct"/>
                  <w:vAlign w:val="center"/>
                </w:tcPr>
                <w:p w14:paraId="74D8FA14" w14:textId="77777777" w:rsidR="002A26B6" w:rsidRPr="002A26B6" w:rsidRDefault="002A26B6" w:rsidP="002A26B6">
                  <w:pPr>
                    <w:widowControl w:val="0"/>
                    <w:autoSpaceDE w:val="0"/>
                    <w:autoSpaceDN w:val="0"/>
                    <w:jc w:val="center"/>
                    <w:rPr>
                      <w:rFonts w:eastAsia="Arial" w:cs="Tahoma"/>
                      <w:sz w:val="18"/>
                      <w:szCs w:val="18"/>
                    </w:rPr>
                  </w:pPr>
                </w:p>
              </w:tc>
              <w:tc>
                <w:tcPr>
                  <w:tcW w:w="1005" w:type="pct"/>
                  <w:vAlign w:val="center"/>
                </w:tcPr>
                <w:p w14:paraId="42FED61D"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0,1299</w:t>
                  </w:r>
                </w:p>
              </w:tc>
            </w:tr>
            <w:tr w:rsidR="002A26B6" w:rsidRPr="002A26B6" w14:paraId="185C05A4" w14:textId="77777777" w:rsidTr="00353567">
              <w:trPr>
                <w:trHeight w:val="249"/>
              </w:trPr>
              <w:tc>
                <w:tcPr>
                  <w:tcW w:w="622" w:type="pct"/>
                  <w:vAlign w:val="center"/>
                </w:tcPr>
                <w:p w14:paraId="6625212F" w14:textId="77777777" w:rsidR="002A26B6" w:rsidRPr="002A26B6" w:rsidRDefault="002A26B6" w:rsidP="002A26B6">
                  <w:pPr>
                    <w:widowControl w:val="0"/>
                    <w:autoSpaceDE w:val="0"/>
                    <w:autoSpaceDN w:val="0"/>
                    <w:rPr>
                      <w:rFonts w:eastAsia="Arial" w:cs="Tahoma"/>
                      <w:sz w:val="18"/>
                      <w:szCs w:val="18"/>
                    </w:rPr>
                  </w:pPr>
                </w:p>
              </w:tc>
              <w:tc>
                <w:tcPr>
                  <w:tcW w:w="1365" w:type="pct"/>
                  <w:vAlign w:val="center"/>
                </w:tcPr>
                <w:p w14:paraId="3976E968" w14:textId="77777777" w:rsidR="002A26B6" w:rsidRPr="002A26B6" w:rsidRDefault="002A26B6" w:rsidP="002A26B6">
                  <w:pPr>
                    <w:widowControl w:val="0"/>
                    <w:autoSpaceDE w:val="0"/>
                    <w:autoSpaceDN w:val="0"/>
                    <w:ind w:right="15"/>
                    <w:jc w:val="right"/>
                    <w:rPr>
                      <w:rFonts w:eastAsia="Arial" w:cs="Tahoma"/>
                      <w:sz w:val="18"/>
                      <w:szCs w:val="18"/>
                    </w:rPr>
                  </w:pPr>
                  <w:r w:rsidRPr="002A26B6">
                    <w:rPr>
                      <w:rFonts w:eastAsia="Arial" w:cs="Tahoma"/>
                      <w:w w:val="95"/>
                      <w:sz w:val="18"/>
                      <w:szCs w:val="18"/>
                    </w:rPr>
                    <w:t>SKUPAJ:</w:t>
                  </w:r>
                </w:p>
              </w:tc>
              <w:tc>
                <w:tcPr>
                  <w:tcW w:w="1004" w:type="pct"/>
                  <w:vAlign w:val="center"/>
                </w:tcPr>
                <w:p w14:paraId="21E512C0"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9,3283</w:t>
                  </w:r>
                </w:p>
              </w:tc>
              <w:tc>
                <w:tcPr>
                  <w:tcW w:w="1004" w:type="pct"/>
                  <w:vAlign w:val="center"/>
                </w:tcPr>
                <w:p w14:paraId="6C0D0CAA"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0,1094</w:t>
                  </w:r>
                </w:p>
              </w:tc>
              <w:tc>
                <w:tcPr>
                  <w:tcW w:w="1005" w:type="pct"/>
                  <w:vAlign w:val="center"/>
                </w:tcPr>
                <w:p w14:paraId="4BABC972"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9,4377</w:t>
                  </w:r>
                </w:p>
              </w:tc>
            </w:tr>
            <w:tr w:rsidR="002A26B6" w:rsidRPr="002A26B6" w14:paraId="7FD5E1E3" w14:textId="77777777" w:rsidTr="00353567">
              <w:trPr>
                <w:trHeight w:val="249"/>
              </w:trPr>
              <w:tc>
                <w:tcPr>
                  <w:tcW w:w="622" w:type="pct"/>
                  <w:vMerge w:val="restart"/>
                  <w:vAlign w:val="center"/>
                </w:tcPr>
                <w:p w14:paraId="1D511549" w14:textId="77777777" w:rsidR="002A26B6" w:rsidRPr="002A26B6" w:rsidRDefault="002A26B6" w:rsidP="002A26B6">
                  <w:pPr>
                    <w:widowControl w:val="0"/>
                    <w:autoSpaceDE w:val="0"/>
                    <w:autoSpaceDN w:val="0"/>
                    <w:jc w:val="center"/>
                    <w:rPr>
                      <w:rFonts w:eastAsia="Arial" w:cs="Tahoma"/>
                      <w:sz w:val="18"/>
                      <w:szCs w:val="18"/>
                    </w:rPr>
                  </w:pPr>
                  <w:r w:rsidRPr="002A26B6">
                    <w:rPr>
                      <w:rFonts w:eastAsia="Arial" w:cs="Tahoma"/>
                      <w:sz w:val="18"/>
                      <w:szCs w:val="18"/>
                    </w:rPr>
                    <w:t>500l</w:t>
                  </w:r>
                </w:p>
              </w:tc>
              <w:tc>
                <w:tcPr>
                  <w:tcW w:w="1365" w:type="pct"/>
                  <w:vAlign w:val="center"/>
                </w:tcPr>
                <w:p w14:paraId="4AAA478B"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ostanek zbiranje</w:t>
                  </w:r>
                </w:p>
              </w:tc>
              <w:tc>
                <w:tcPr>
                  <w:tcW w:w="1004" w:type="pct"/>
                  <w:vAlign w:val="center"/>
                </w:tcPr>
                <w:p w14:paraId="018777EA"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sz w:val="18"/>
                      <w:szCs w:val="18"/>
                    </w:rPr>
                    <w:t>8,6461</w:t>
                  </w:r>
                </w:p>
              </w:tc>
              <w:tc>
                <w:tcPr>
                  <w:tcW w:w="1004" w:type="pct"/>
                  <w:vAlign w:val="center"/>
                </w:tcPr>
                <w:p w14:paraId="45100C5F"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0,2280</w:t>
                  </w:r>
                </w:p>
              </w:tc>
              <w:tc>
                <w:tcPr>
                  <w:tcW w:w="1005" w:type="pct"/>
                  <w:vAlign w:val="center"/>
                </w:tcPr>
                <w:p w14:paraId="13B7737B"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sz w:val="18"/>
                      <w:szCs w:val="18"/>
                    </w:rPr>
                    <w:t>8,8741</w:t>
                  </w:r>
                </w:p>
              </w:tc>
            </w:tr>
            <w:tr w:rsidR="002A26B6" w:rsidRPr="002A26B6" w14:paraId="273925A3" w14:textId="77777777" w:rsidTr="00353567">
              <w:trPr>
                <w:trHeight w:val="249"/>
              </w:trPr>
              <w:tc>
                <w:tcPr>
                  <w:tcW w:w="622" w:type="pct"/>
                  <w:vMerge/>
                  <w:vAlign w:val="center"/>
                </w:tcPr>
                <w:p w14:paraId="4B47C81C" w14:textId="77777777" w:rsidR="002A26B6" w:rsidRPr="002A26B6" w:rsidRDefault="002A26B6" w:rsidP="002A26B6">
                  <w:pPr>
                    <w:widowControl w:val="0"/>
                    <w:autoSpaceDE w:val="0"/>
                    <w:autoSpaceDN w:val="0"/>
                    <w:rPr>
                      <w:rFonts w:eastAsia="Calibri" w:cs="Tahoma"/>
                      <w:sz w:val="18"/>
                      <w:szCs w:val="18"/>
                    </w:rPr>
                  </w:pPr>
                </w:p>
              </w:tc>
              <w:tc>
                <w:tcPr>
                  <w:tcW w:w="1365" w:type="pct"/>
                  <w:vAlign w:val="center"/>
                </w:tcPr>
                <w:p w14:paraId="1BD4C3C0"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ostanek obdelava</w:t>
                  </w:r>
                </w:p>
              </w:tc>
              <w:tc>
                <w:tcPr>
                  <w:tcW w:w="1004" w:type="pct"/>
                  <w:vAlign w:val="center"/>
                </w:tcPr>
                <w:p w14:paraId="4C664D9A"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10,5172</w:t>
                  </w:r>
                </w:p>
              </w:tc>
              <w:tc>
                <w:tcPr>
                  <w:tcW w:w="1004" w:type="pct"/>
                  <w:vAlign w:val="center"/>
                </w:tcPr>
                <w:p w14:paraId="0BBBF746" w14:textId="77777777" w:rsidR="002A26B6" w:rsidRPr="002A26B6" w:rsidRDefault="002A26B6" w:rsidP="002A26B6">
                  <w:pPr>
                    <w:widowControl w:val="0"/>
                    <w:autoSpaceDE w:val="0"/>
                    <w:autoSpaceDN w:val="0"/>
                    <w:jc w:val="center"/>
                    <w:rPr>
                      <w:rFonts w:eastAsia="Arial" w:cs="Tahoma"/>
                      <w:sz w:val="18"/>
                      <w:szCs w:val="18"/>
                    </w:rPr>
                  </w:pPr>
                </w:p>
              </w:tc>
              <w:tc>
                <w:tcPr>
                  <w:tcW w:w="1005" w:type="pct"/>
                  <w:vAlign w:val="center"/>
                </w:tcPr>
                <w:p w14:paraId="4509E23D"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10,5172</w:t>
                  </w:r>
                </w:p>
              </w:tc>
            </w:tr>
            <w:tr w:rsidR="002A26B6" w:rsidRPr="002A26B6" w14:paraId="5CA6FC5B" w14:textId="77777777" w:rsidTr="00353567">
              <w:trPr>
                <w:trHeight w:val="249"/>
              </w:trPr>
              <w:tc>
                <w:tcPr>
                  <w:tcW w:w="622" w:type="pct"/>
                  <w:vMerge/>
                  <w:vAlign w:val="center"/>
                </w:tcPr>
                <w:p w14:paraId="5665B222" w14:textId="77777777" w:rsidR="002A26B6" w:rsidRPr="002A26B6" w:rsidRDefault="002A26B6" w:rsidP="002A26B6">
                  <w:pPr>
                    <w:widowControl w:val="0"/>
                    <w:autoSpaceDE w:val="0"/>
                    <w:autoSpaceDN w:val="0"/>
                    <w:rPr>
                      <w:rFonts w:eastAsia="Calibri" w:cs="Tahoma"/>
                      <w:sz w:val="18"/>
                      <w:szCs w:val="18"/>
                    </w:rPr>
                  </w:pPr>
                </w:p>
              </w:tc>
              <w:tc>
                <w:tcPr>
                  <w:tcW w:w="1365" w:type="pct"/>
                  <w:vAlign w:val="center"/>
                </w:tcPr>
                <w:p w14:paraId="166FACFA"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ostanek odlaganje</w:t>
                  </w:r>
                </w:p>
              </w:tc>
              <w:tc>
                <w:tcPr>
                  <w:tcW w:w="1004" w:type="pct"/>
                  <w:vAlign w:val="center"/>
                </w:tcPr>
                <w:p w14:paraId="554BB881"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0,2707</w:t>
                  </w:r>
                </w:p>
              </w:tc>
              <w:tc>
                <w:tcPr>
                  <w:tcW w:w="1004" w:type="pct"/>
                  <w:vAlign w:val="center"/>
                </w:tcPr>
                <w:p w14:paraId="54F203DB" w14:textId="77777777" w:rsidR="002A26B6" w:rsidRPr="002A26B6" w:rsidRDefault="002A26B6" w:rsidP="002A26B6">
                  <w:pPr>
                    <w:widowControl w:val="0"/>
                    <w:autoSpaceDE w:val="0"/>
                    <w:autoSpaceDN w:val="0"/>
                    <w:jc w:val="center"/>
                    <w:rPr>
                      <w:rFonts w:eastAsia="Arial" w:cs="Tahoma"/>
                      <w:sz w:val="18"/>
                      <w:szCs w:val="18"/>
                    </w:rPr>
                  </w:pPr>
                </w:p>
              </w:tc>
              <w:tc>
                <w:tcPr>
                  <w:tcW w:w="1005" w:type="pct"/>
                  <w:vAlign w:val="center"/>
                </w:tcPr>
                <w:p w14:paraId="638ABDFA"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0,2707</w:t>
                  </w:r>
                </w:p>
              </w:tc>
            </w:tr>
            <w:tr w:rsidR="002A26B6" w:rsidRPr="002A26B6" w14:paraId="12B2BF50" w14:textId="77777777" w:rsidTr="00353567">
              <w:trPr>
                <w:trHeight w:val="249"/>
              </w:trPr>
              <w:tc>
                <w:tcPr>
                  <w:tcW w:w="622" w:type="pct"/>
                  <w:vAlign w:val="center"/>
                </w:tcPr>
                <w:p w14:paraId="0D2C156A" w14:textId="77777777" w:rsidR="002A26B6" w:rsidRPr="002A26B6" w:rsidRDefault="002A26B6" w:rsidP="002A26B6">
                  <w:pPr>
                    <w:widowControl w:val="0"/>
                    <w:autoSpaceDE w:val="0"/>
                    <w:autoSpaceDN w:val="0"/>
                    <w:rPr>
                      <w:rFonts w:eastAsia="Arial" w:cs="Tahoma"/>
                      <w:sz w:val="18"/>
                      <w:szCs w:val="18"/>
                    </w:rPr>
                  </w:pPr>
                </w:p>
              </w:tc>
              <w:tc>
                <w:tcPr>
                  <w:tcW w:w="1365" w:type="pct"/>
                  <w:vAlign w:val="center"/>
                </w:tcPr>
                <w:p w14:paraId="6F3E3BA0" w14:textId="77777777" w:rsidR="002A26B6" w:rsidRPr="002A26B6" w:rsidRDefault="002A26B6" w:rsidP="002A26B6">
                  <w:pPr>
                    <w:widowControl w:val="0"/>
                    <w:autoSpaceDE w:val="0"/>
                    <w:autoSpaceDN w:val="0"/>
                    <w:ind w:right="15"/>
                    <w:jc w:val="right"/>
                    <w:rPr>
                      <w:rFonts w:eastAsia="Arial" w:cs="Tahoma"/>
                      <w:sz w:val="18"/>
                      <w:szCs w:val="18"/>
                    </w:rPr>
                  </w:pPr>
                  <w:r w:rsidRPr="002A26B6">
                    <w:rPr>
                      <w:rFonts w:eastAsia="Arial" w:cs="Tahoma"/>
                      <w:w w:val="95"/>
                      <w:sz w:val="18"/>
                      <w:szCs w:val="18"/>
                    </w:rPr>
                    <w:t>SKUPAJ:</w:t>
                  </w:r>
                </w:p>
              </w:tc>
              <w:tc>
                <w:tcPr>
                  <w:tcW w:w="1004" w:type="pct"/>
                  <w:vAlign w:val="center"/>
                </w:tcPr>
                <w:p w14:paraId="41826B33"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19,4340</w:t>
                  </w:r>
                </w:p>
              </w:tc>
              <w:tc>
                <w:tcPr>
                  <w:tcW w:w="1004" w:type="pct"/>
                  <w:vAlign w:val="center"/>
                </w:tcPr>
                <w:p w14:paraId="435769F4"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0,2280</w:t>
                  </w:r>
                </w:p>
              </w:tc>
              <w:tc>
                <w:tcPr>
                  <w:tcW w:w="1005" w:type="pct"/>
                  <w:vAlign w:val="center"/>
                </w:tcPr>
                <w:p w14:paraId="0B889B19"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19,6620</w:t>
                  </w:r>
                </w:p>
              </w:tc>
            </w:tr>
            <w:tr w:rsidR="002A26B6" w:rsidRPr="002A26B6" w14:paraId="56B4EAC7" w14:textId="77777777" w:rsidTr="00353567">
              <w:trPr>
                <w:trHeight w:val="249"/>
              </w:trPr>
              <w:tc>
                <w:tcPr>
                  <w:tcW w:w="622" w:type="pct"/>
                  <w:vMerge w:val="restart"/>
                  <w:vAlign w:val="center"/>
                </w:tcPr>
                <w:p w14:paraId="6E622080" w14:textId="77777777" w:rsidR="002A26B6" w:rsidRPr="002A26B6" w:rsidRDefault="002A26B6" w:rsidP="002A26B6">
                  <w:pPr>
                    <w:widowControl w:val="0"/>
                    <w:autoSpaceDE w:val="0"/>
                    <w:autoSpaceDN w:val="0"/>
                    <w:jc w:val="center"/>
                    <w:rPr>
                      <w:rFonts w:eastAsia="Arial" w:cs="Tahoma"/>
                      <w:sz w:val="18"/>
                      <w:szCs w:val="18"/>
                    </w:rPr>
                  </w:pPr>
                  <w:r w:rsidRPr="002A26B6">
                    <w:rPr>
                      <w:rFonts w:eastAsia="Arial" w:cs="Tahoma"/>
                      <w:sz w:val="18"/>
                      <w:szCs w:val="18"/>
                    </w:rPr>
                    <w:t>700l</w:t>
                  </w:r>
                </w:p>
              </w:tc>
              <w:tc>
                <w:tcPr>
                  <w:tcW w:w="1365" w:type="pct"/>
                  <w:vAlign w:val="center"/>
                </w:tcPr>
                <w:p w14:paraId="4585B06E"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ostanek zbiranje</w:t>
                  </w:r>
                </w:p>
              </w:tc>
              <w:tc>
                <w:tcPr>
                  <w:tcW w:w="1004" w:type="pct"/>
                  <w:vAlign w:val="center"/>
                </w:tcPr>
                <w:p w14:paraId="34CE5563"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12,1046</w:t>
                  </w:r>
                </w:p>
              </w:tc>
              <w:tc>
                <w:tcPr>
                  <w:tcW w:w="1004" w:type="pct"/>
                  <w:vAlign w:val="center"/>
                </w:tcPr>
                <w:p w14:paraId="6AAE803E"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0,3192</w:t>
                  </w:r>
                </w:p>
              </w:tc>
              <w:tc>
                <w:tcPr>
                  <w:tcW w:w="1005" w:type="pct"/>
                  <w:vAlign w:val="center"/>
                </w:tcPr>
                <w:p w14:paraId="437ABD17"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12,4238</w:t>
                  </w:r>
                </w:p>
              </w:tc>
            </w:tr>
            <w:tr w:rsidR="002A26B6" w:rsidRPr="002A26B6" w14:paraId="1805E511" w14:textId="77777777" w:rsidTr="00353567">
              <w:trPr>
                <w:trHeight w:val="249"/>
              </w:trPr>
              <w:tc>
                <w:tcPr>
                  <w:tcW w:w="622" w:type="pct"/>
                  <w:vMerge/>
                  <w:vAlign w:val="center"/>
                </w:tcPr>
                <w:p w14:paraId="759FC2CF" w14:textId="77777777" w:rsidR="002A26B6" w:rsidRPr="002A26B6" w:rsidRDefault="002A26B6" w:rsidP="002A26B6">
                  <w:pPr>
                    <w:widowControl w:val="0"/>
                    <w:autoSpaceDE w:val="0"/>
                    <w:autoSpaceDN w:val="0"/>
                    <w:rPr>
                      <w:rFonts w:eastAsia="Calibri" w:cs="Tahoma"/>
                      <w:sz w:val="18"/>
                      <w:szCs w:val="18"/>
                    </w:rPr>
                  </w:pPr>
                </w:p>
              </w:tc>
              <w:tc>
                <w:tcPr>
                  <w:tcW w:w="1365" w:type="pct"/>
                  <w:vAlign w:val="center"/>
                </w:tcPr>
                <w:p w14:paraId="0D017C55"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ostanek obdelava</w:t>
                  </w:r>
                </w:p>
              </w:tc>
              <w:tc>
                <w:tcPr>
                  <w:tcW w:w="1004" w:type="pct"/>
                  <w:vAlign w:val="center"/>
                </w:tcPr>
                <w:p w14:paraId="0D0B898C"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14,7241</w:t>
                  </w:r>
                </w:p>
              </w:tc>
              <w:tc>
                <w:tcPr>
                  <w:tcW w:w="1004" w:type="pct"/>
                  <w:vAlign w:val="center"/>
                </w:tcPr>
                <w:p w14:paraId="0EA869F9" w14:textId="77777777" w:rsidR="002A26B6" w:rsidRPr="002A26B6" w:rsidRDefault="002A26B6" w:rsidP="002A26B6">
                  <w:pPr>
                    <w:widowControl w:val="0"/>
                    <w:autoSpaceDE w:val="0"/>
                    <w:autoSpaceDN w:val="0"/>
                    <w:jc w:val="center"/>
                    <w:rPr>
                      <w:rFonts w:eastAsia="Arial" w:cs="Tahoma"/>
                      <w:sz w:val="18"/>
                      <w:szCs w:val="18"/>
                    </w:rPr>
                  </w:pPr>
                </w:p>
              </w:tc>
              <w:tc>
                <w:tcPr>
                  <w:tcW w:w="1005" w:type="pct"/>
                  <w:vAlign w:val="center"/>
                </w:tcPr>
                <w:p w14:paraId="6DF62C14"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14,7241</w:t>
                  </w:r>
                </w:p>
              </w:tc>
            </w:tr>
            <w:tr w:rsidR="002A26B6" w:rsidRPr="002A26B6" w14:paraId="64D5A8C8" w14:textId="77777777" w:rsidTr="00353567">
              <w:trPr>
                <w:trHeight w:val="249"/>
              </w:trPr>
              <w:tc>
                <w:tcPr>
                  <w:tcW w:w="622" w:type="pct"/>
                  <w:vMerge/>
                  <w:vAlign w:val="center"/>
                </w:tcPr>
                <w:p w14:paraId="353182EF" w14:textId="77777777" w:rsidR="002A26B6" w:rsidRPr="002A26B6" w:rsidRDefault="002A26B6" w:rsidP="002A26B6">
                  <w:pPr>
                    <w:widowControl w:val="0"/>
                    <w:autoSpaceDE w:val="0"/>
                    <w:autoSpaceDN w:val="0"/>
                    <w:rPr>
                      <w:rFonts w:eastAsia="Calibri" w:cs="Tahoma"/>
                      <w:sz w:val="18"/>
                      <w:szCs w:val="18"/>
                    </w:rPr>
                  </w:pPr>
                </w:p>
              </w:tc>
              <w:tc>
                <w:tcPr>
                  <w:tcW w:w="1365" w:type="pct"/>
                  <w:vAlign w:val="center"/>
                </w:tcPr>
                <w:p w14:paraId="4778E8C9"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ostanek odlaganje</w:t>
                  </w:r>
                </w:p>
              </w:tc>
              <w:tc>
                <w:tcPr>
                  <w:tcW w:w="1004" w:type="pct"/>
                  <w:vAlign w:val="center"/>
                </w:tcPr>
                <w:p w14:paraId="04873852"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0,3789</w:t>
                  </w:r>
                </w:p>
              </w:tc>
              <w:tc>
                <w:tcPr>
                  <w:tcW w:w="1004" w:type="pct"/>
                  <w:vAlign w:val="center"/>
                </w:tcPr>
                <w:p w14:paraId="52885856" w14:textId="77777777" w:rsidR="002A26B6" w:rsidRPr="002A26B6" w:rsidRDefault="002A26B6" w:rsidP="002A26B6">
                  <w:pPr>
                    <w:widowControl w:val="0"/>
                    <w:autoSpaceDE w:val="0"/>
                    <w:autoSpaceDN w:val="0"/>
                    <w:jc w:val="center"/>
                    <w:rPr>
                      <w:rFonts w:eastAsia="Arial" w:cs="Tahoma"/>
                      <w:sz w:val="18"/>
                      <w:szCs w:val="18"/>
                    </w:rPr>
                  </w:pPr>
                </w:p>
              </w:tc>
              <w:tc>
                <w:tcPr>
                  <w:tcW w:w="1005" w:type="pct"/>
                  <w:vAlign w:val="center"/>
                </w:tcPr>
                <w:p w14:paraId="53B1BE12"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0,3789</w:t>
                  </w:r>
                </w:p>
              </w:tc>
            </w:tr>
            <w:tr w:rsidR="002A26B6" w:rsidRPr="002A26B6" w14:paraId="253E91E7" w14:textId="77777777" w:rsidTr="00353567">
              <w:trPr>
                <w:trHeight w:val="249"/>
              </w:trPr>
              <w:tc>
                <w:tcPr>
                  <w:tcW w:w="622" w:type="pct"/>
                  <w:vAlign w:val="center"/>
                </w:tcPr>
                <w:p w14:paraId="73B8DE3D" w14:textId="77777777" w:rsidR="002A26B6" w:rsidRPr="002A26B6" w:rsidRDefault="002A26B6" w:rsidP="002A26B6">
                  <w:pPr>
                    <w:widowControl w:val="0"/>
                    <w:autoSpaceDE w:val="0"/>
                    <w:autoSpaceDN w:val="0"/>
                    <w:rPr>
                      <w:rFonts w:eastAsia="Arial" w:cs="Tahoma"/>
                      <w:sz w:val="18"/>
                      <w:szCs w:val="18"/>
                    </w:rPr>
                  </w:pPr>
                </w:p>
              </w:tc>
              <w:tc>
                <w:tcPr>
                  <w:tcW w:w="1365" w:type="pct"/>
                  <w:vAlign w:val="center"/>
                </w:tcPr>
                <w:p w14:paraId="1632C558" w14:textId="77777777" w:rsidR="002A26B6" w:rsidRPr="002A26B6" w:rsidRDefault="002A26B6" w:rsidP="002A26B6">
                  <w:pPr>
                    <w:widowControl w:val="0"/>
                    <w:autoSpaceDE w:val="0"/>
                    <w:autoSpaceDN w:val="0"/>
                    <w:ind w:right="15"/>
                    <w:jc w:val="right"/>
                    <w:rPr>
                      <w:rFonts w:eastAsia="Arial" w:cs="Tahoma"/>
                      <w:sz w:val="18"/>
                      <w:szCs w:val="18"/>
                    </w:rPr>
                  </w:pPr>
                  <w:r w:rsidRPr="002A26B6">
                    <w:rPr>
                      <w:rFonts w:eastAsia="Arial" w:cs="Tahoma"/>
                      <w:w w:val="95"/>
                      <w:sz w:val="18"/>
                      <w:szCs w:val="18"/>
                    </w:rPr>
                    <w:t>SKUPAJ:</w:t>
                  </w:r>
                </w:p>
              </w:tc>
              <w:tc>
                <w:tcPr>
                  <w:tcW w:w="1004" w:type="pct"/>
                  <w:vAlign w:val="center"/>
                </w:tcPr>
                <w:p w14:paraId="34C98C1F"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27,2076</w:t>
                  </w:r>
                </w:p>
              </w:tc>
              <w:tc>
                <w:tcPr>
                  <w:tcW w:w="1004" w:type="pct"/>
                  <w:vAlign w:val="center"/>
                </w:tcPr>
                <w:p w14:paraId="33116238"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0,3192</w:t>
                  </w:r>
                </w:p>
              </w:tc>
              <w:tc>
                <w:tcPr>
                  <w:tcW w:w="1005" w:type="pct"/>
                  <w:vAlign w:val="center"/>
                </w:tcPr>
                <w:p w14:paraId="3CF1D9D5"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27,5268</w:t>
                  </w:r>
                </w:p>
              </w:tc>
            </w:tr>
            <w:tr w:rsidR="002A26B6" w:rsidRPr="002A26B6" w14:paraId="13EEE70E" w14:textId="77777777" w:rsidTr="00353567">
              <w:trPr>
                <w:trHeight w:val="249"/>
              </w:trPr>
              <w:tc>
                <w:tcPr>
                  <w:tcW w:w="622" w:type="pct"/>
                  <w:vMerge w:val="restart"/>
                  <w:vAlign w:val="center"/>
                </w:tcPr>
                <w:p w14:paraId="6C70165E" w14:textId="77777777" w:rsidR="002A26B6" w:rsidRPr="002A26B6" w:rsidRDefault="002A26B6" w:rsidP="002A26B6">
                  <w:pPr>
                    <w:widowControl w:val="0"/>
                    <w:autoSpaceDE w:val="0"/>
                    <w:autoSpaceDN w:val="0"/>
                    <w:jc w:val="center"/>
                    <w:rPr>
                      <w:rFonts w:eastAsia="Arial" w:cs="Tahoma"/>
                      <w:sz w:val="18"/>
                      <w:szCs w:val="18"/>
                    </w:rPr>
                  </w:pPr>
                  <w:r w:rsidRPr="002A26B6">
                    <w:rPr>
                      <w:rFonts w:eastAsia="Arial" w:cs="Tahoma"/>
                      <w:sz w:val="18"/>
                      <w:szCs w:val="18"/>
                    </w:rPr>
                    <w:t>900l</w:t>
                  </w:r>
                </w:p>
              </w:tc>
              <w:tc>
                <w:tcPr>
                  <w:tcW w:w="1365" w:type="pct"/>
                  <w:vAlign w:val="center"/>
                </w:tcPr>
                <w:p w14:paraId="231710FB"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ostanek zbiranje</w:t>
                  </w:r>
                </w:p>
              </w:tc>
              <w:tc>
                <w:tcPr>
                  <w:tcW w:w="1004" w:type="pct"/>
                  <w:vAlign w:val="center"/>
                </w:tcPr>
                <w:p w14:paraId="46F33856"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15,5630</w:t>
                  </w:r>
                </w:p>
              </w:tc>
              <w:tc>
                <w:tcPr>
                  <w:tcW w:w="1004" w:type="pct"/>
                  <w:vAlign w:val="center"/>
                </w:tcPr>
                <w:p w14:paraId="7BC51C32"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0,4104</w:t>
                  </w:r>
                </w:p>
              </w:tc>
              <w:tc>
                <w:tcPr>
                  <w:tcW w:w="1005" w:type="pct"/>
                  <w:vAlign w:val="center"/>
                </w:tcPr>
                <w:p w14:paraId="53D7AC04"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15,9734</w:t>
                  </w:r>
                </w:p>
              </w:tc>
            </w:tr>
            <w:tr w:rsidR="002A26B6" w:rsidRPr="002A26B6" w14:paraId="755991CA" w14:textId="77777777" w:rsidTr="00353567">
              <w:trPr>
                <w:trHeight w:val="249"/>
              </w:trPr>
              <w:tc>
                <w:tcPr>
                  <w:tcW w:w="622" w:type="pct"/>
                  <w:vMerge/>
                  <w:vAlign w:val="center"/>
                </w:tcPr>
                <w:p w14:paraId="4F22B025" w14:textId="77777777" w:rsidR="002A26B6" w:rsidRPr="002A26B6" w:rsidRDefault="002A26B6" w:rsidP="002A26B6">
                  <w:pPr>
                    <w:widowControl w:val="0"/>
                    <w:autoSpaceDE w:val="0"/>
                    <w:autoSpaceDN w:val="0"/>
                    <w:rPr>
                      <w:rFonts w:eastAsia="Calibri" w:cs="Tahoma"/>
                      <w:sz w:val="18"/>
                      <w:szCs w:val="18"/>
                    </w:rPr>
                  </w:pPr>
                </w:p>
              </w:tc>
              <w:tc>
                <w:tcPr>
                  <w:tcW w:w="1365" w:type="pct"/>
                  <w:vAlign w:val="center"/>
                </w:tcPr>
                <w:p w14:paraId="00CC4DCB"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ostanek obdelava</w:t>
                  </w:r>
                </w:p>
              </w:tc>
              <w:tc>
                <w:tcPr>
                  <w:tcW w:w="1004" w:type="pct"/>
                  <w:vAlign w:val="center"/>
                </w:tcPr>
                <w:p w14:paraId="38D109C3"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18,9310</w:t>
                  </w:r>
                </w:p>
              </w:tc>
              <w:tc>
                <w:tcPr>
                  <w:tcW w:w="1004" w:type="pct"/>
                  <w:vAlign w:val="center"/>
                </w:tcPr>
                <w:p w14:paraId="46704D57" w14:textId="77777777" w:rsidR="002A26B6" w:rsidRPr="002A26B6" w:rsidRDefault="002A26B6" w:rsidP="002A26B6">
                  <w:pPr>
                    <w:widowControl w:val="0"/>
                    <w:autoSpaceDE w:val="0"/>
                    <w:autoSpaceDN w:val="0"/>
                    <w:jc w:val="center"/>
                    <w:rPr>
                      <w:rFonts w:eastAsia="Arial" w:cs="Tahoma"/>
                      <w:sz w:val="18"/>
                      <w:szCs w:val="18"/>
                    </w:rPr>
                  </w:pPr>
                </w:p>
              </w:tc>
              <w:tc>
                <w:tcPr>
                  <w:tcW w:w="1005" w:type="pct"/>
                  <w:vAlign w:val="center"/>
                </w:tcPr>
                <w:p w14:paraId="5D53DD31"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18,9310</w:t>
                  </w:r>
                </w:p>
              </w:tc>
            </w:tr>
            <w:tr w:rsidR="002A26B6" w:rsidRPr="002A26B6" w14:paraId="5316095B" w14:textId="77777777" w:rsidTr="00353567">
              <w:trPr>
                <w:trHeight w:val="249"/>
              </w:trPr>
              <w:tc>
                <w:tcPr>
                  <w:tcW w:w="622" w:type="pct"/>
                  <w:vMerge/>
                  <w:vAlign w:val="center"/>
                </w:tcPr>
                <w:p w14:paraId="083AEF4B" w14:textId="77777777" w:rsidR="002A26B6" w:rsidRPr="002A26B6" w:rsidRDefault="002A26B6" w:rsidP="002A26B6">
                  <w:pPr>
                    <w:widowControl w:val="0"/>
                    <w:autoSpaceDE w:val="0"/>
                    <w:autoSpaceDN w:val="0"/>
                    <w:rPr>
                      <w:rFonts w:eastAsia="Calibri" w:cs="Tahoma"/>
                      <w:sz w:val="18"/>
                      <w:szCs w:val="18"/>
                    </w:rPr>
                  </w:pPr>
                </w:p>
              </w:tc>
              <w:tc>
                <w:tcPr>
                  <w:tcW w:w="1365" w:type="pct"/>
                  <w:vAlign w:val="center"/>
                </w:tcPr>
                <w:p w14:paraId="57FABBEE"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ostanek odlaganje</w:t>
                  </w:r>
                </w:p>
              </w:tc>
              <w:tc>
                <w:tcPr>
                  <w:tcW w:w="1004" w:type="pct"/>
                  <w:vAlign w:val="center"/>
                </w:tcPr>
                <w:p w14:paraId="49086F54"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0,4872</w:t>
                  </w:r>
                </w:p>
              </w:tc>
              <w:tc>
                <w:tcPr>
                  <w:tcW w:w="1004" w:type="pct"/>
                  <w:vAlign w:val="center"/>
                </w:tcPr>
                <w:p w14:paraId="63A3C97F" w14:textId="77777777" w:rsidR="002A26B6" w:rsidRPr="002A26B6" w:rsidRDefault="002A26B6" w:rsidP="002A26B6">
                  <w:pPr>
                    <w:widowControl w:val="0"/>
                    <w:autoSpaceDE w:val="0"/>
                    <w:autoSpaceDN w:val="0"/>
                    <w:jc w:val="center"/>
                    <w:rPr>
                      <w:rFonts w:eastAsia="Arial" w:cs="Tahoma"/>
                      <w:sz w:val="18"/>
                      <w:szCs w:val="18"/>
                    </w:rPr>
                  </w:pPr>
                </w:p>
              </w:tc>
              <w:tc>
                <w:tcPr>
                  <w:tcW w:w="1005" w:type="pct"/>
                  <w:vAlign w:val="center"/>
                </w:tcPr>
                <w:p w14:paraId="1D760121"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0,4872</w:t>
                  </w:r>
                </w:p>
              </w:tc>
            </w:tr>
            <w:tr w:rsidR="002A26B6" w:rsidRPr="002A26B6" w14:paraId="0244E3F4" w14:textId="77777777" w:rsidTr="00353567">
              <w:trPr>
                <w:trHeight w:val="249"/>
              </w:trPr>
              <w:tc>
                <w:tcPr>
                  <w:tcW w:w="622" w:type="pct"/>
                  <w:vAlign w:val="center"/>
                </w:tcPr>
                <w:p w14:paraId="0F71D502" w14:textId="77777777" w:rsidR="002A26B6" w:rsidRPr="002A26B6" w:rsidRDefault="002A26B6" w:rsidP="002A26B6">
                  <w:pPr>
                    <w:widowControl w:val="0"/>
                    <w:autoSpaceDE w:val="0"/>
                    <w:autoSpaceDN w:val="0"/>
                    <w:rPr>
                      <w:rFonts w:eastAsia="Arial" w:cs="Tahoma"/>
                      <w:sz w:val="18"/>
                      <w:szCs w:val="18"/>
                    </w:rPr>
                  </w:pPr>
                </w:p>
              </w:tc>
              <w:tc>
                <w:tcPr>
                  <w:tcW w:w="1365" w:type="pct"/>
                  <w:vAlign w:val="center"/>
                </w:tcPr>
                <w:p w14:paraId="1D056540" w14:textId="77777777" w:rsidR="002A26B6" w:rsidRPr="002A26B6" w:rsidRDefault="002A26B6" w:rsidP="002A26B6">
                  <w:pPr>
                    <w:widowControl w:val="0"/>
                    <w:autoSpaceDE w:val="0"/>
                    <w:autoSpaceDN w:val="0"/>
                    <w:ind w:right="15"/>
                    <w:jc w:val="right"/>
                    <w:rPr>
                      <w:rFonts w:eastAsia="Arial" w:cs="Tahoma"/>
                      <w:sz w:val="18"/>
                      <w:szCs w:val="18"/>
                    </w:rPr>
                  </w:pPr>
                  <w:r w:rsidRPr="002A26B6">
                    <w:rPr>
                      <w:rFonts w:eastAsia="Arial" w:cs="Tahoma"/>
                      <w:w w:val="95"/>
                      <w:sz w:val="18"/>
                      <w:szCs w:val="18"/>
                    </w:rPr>
                    <w:t>SKUPAJ:</w:t>
                  </w:r>
                </w:p>
              </w:tc>
              <w:tc>
                <w:tcPr>
                  <w:tcW w:w="1004" w:type="pct"/>
                  <w:vAlign w:val="center"/>
                </w:tcPr>
                <w:p w14:paraId="730A1293"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34,9812</w:t>
                  </w:r>
                </w:p>
              </w:tc>
              <w:tc>
                <w:tcPr>
                  <w:tcW w:w="1004" w:type="pct"/>
                  <w:vAlign w:val="center"/>
                </w:tcPr>
                <w:p w14:paraId="647798CC"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0,4104</w:t>
                  </w:r>
                </w:p>
              </w:tc>
              <w:tc>
                <w:tcPr>
                  <w:tcW w:w="1005" w:type="pct"/>
                  <w:vAlign w:val="center"/>
                </w:tcPr>
                <w:p w14:paraId="5B2DACA4"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35,3916</w:t>
                  </w:r>
                </w:p>
              </w:tc>
            </w:tr>
            <w:tr w:rsidR="002A26B6" w:rsidRPr="002A26B6" w14:paraId="466526AB" w14:textId="77777777" w:rsidTr="00353567">
              <w:trPr>
                <w:trHeight w:val="249"/>
              </w:trPr>
              <w:tc>
                <w:tcPr>
                  <w:tcW w:w="622" w:type="pct"/>
                  <w:vMerge w:val="restart"/>
                  <w:vAlign w:val="center"/>
                </w:tcPr>
                <w:p w14:paraId="27E9A8FC" w14:textId="77777777" w:rsidR="002A26B6" w:rsidRPr="002A26B6" w:rsidRDefault="002A26B6" w:rsidP="002A26B6">
                  <w:pPr>
                    <w:widowControl w:val="0"/>
                    <w:autoSpaceDE w:val="0"/>
                    <w:autoSpaceDN w:val="0"/>
                    <w:jc w:val="center"/>
                    <w:rPr>
                      <w:rFonts w:eastAsia="Arial" w:cs="Tahoma"/>
                      <w:sz w:val="18"/>
                      <w:szCs w:val="18"/>
                    </w:rPr>
                  </w:pPr>
                  <w:r w:rsidRPr="002A26B6">
                    <w:rPr>
                      <w:rFonts w:eastAsia="Arial" w:cs="Tahoma"/>
                      <w:sz w:val="18"/>
                      <w:szCs w:val="18"/>
                    </w:rPr>
                    <w:t>1100l</w:t>
                  </w:r>
                </w:p>
              </w:tc>
              <w:tc>
                <w:tcPr>
                  <w:tcW w:w="1365" w:type="pct"/>
                  <w:vAlign w:val="center"/>
                </w:tcPr>
                <w:p w14:paraId="4A049EDF"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ostanek zbiranje</w:t>
                  </w:r>
                </w:p>
              </w:tc>
              <w:tc>
                <w:tcPr>
                  <w:tcW w:w="1004" w:type="pct"/>
                  <w:vAlign w:val="center"/>
                </w:tcPr>
                <w:p w14:paraId="2E4F9AE4"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sz w:val="18"/>
                      <w:szCs w:val="18"/>
                    </w:rPr>
                    <w:t>19,0215</w:t>
                  </w:r>
                </w:p>
              </w:tc>
              <w:tc>
                <w:tcPr>
                  <w:tcW w:w="1004" w:type="pct"/>
                  <w:vAlign w:val="center"/>
                </w:tcPr>
                <w:p w14:paraId="3EF5FA6A"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0,5016</w:t>
                  </w:r>
                </w:p>
              </w:tc>
              <w:tc>
                <w:tcPr>
                  <w:tcW w:w="1005" w:type="pct"/>
                  <w:vAlign w:val="center"/>
                </w:tcPr>
                <w:p w14:paraId="7D948953"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19,5231</w:t>
                  </w:r>
                </w:p>
              </w:tc>
            </w:tr>
            <w:tr w:rsidR="002A26B6" w:rsidRPr="002A26B6" w14:paraId="7E229C86" w14:textId="77777777" w:rsidTr="00353567">
              <w:trPr>
                <w:trHeight w:val="249"/>
              </w:trPr>
              <w:tc>
                <w:tcPr>
                  <w:tcW w:w="622" w:type="pct"/>
                  <w:vMerge/>
                  <w:vAlign w:val="center"/>
                </w:tcPr>
                <w:p w14:paraId="31894F28" w14:textId="77777777" w:rsidR="002A26B6" w:rsidRPr="002A26B6" w:rsidRDefault="002A26B6" w:rsidP="002A26B6">
                  <w:pPr>
                    <w:widowControl w:val="0"/>
                    <w:autoSpaceDE w:val="0"/>
                    <w:autoSpaceDN w:val="0"/>
                    <w:rPr>
                      <w:rFonts w:eastAsia="Calibri" w:cs="Tahoma"/>
                      <w:sz w:val="18"/>
                      <w:szCs w:val="18"/>
                    </w:rPr>
                  </w:pPr>
                </w:p>
              </w:tc>
              <w:tc>
                <w:tcPr>
                  <w:tcW w:w="1365" w:type="pct"/>
                  <w:vAlign w:val="center"/>
                </w:tcPr>
                <w:p w14:paraId="7BAE6D9F"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ostanek obdelava</w:t>
                  </w:r>
                </w:p>
              </w:tc>
              <w:tc>
                <w:tcPr>
                  <w:tcW w:w="1004" w:type="pct"/>
                  <w:vAlign w:val="center"/>
                </w:tcPr>
                <w:p w14:paraId="6DB06086"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23,1378</w:t>
                  </w:r>
                </w:p>
              </w:tc>
              <w:tc>
                <w:tcPr>
                  <w:tcW w:w="1004" w:type="pct"/>
                  <w:vAlign w:val="center"/>
                </w:tcPr>
                <w:p w14:paraId="2273E6F3" w14:textId="77777777" w:rsidR="002A26B6" w:rsidRPr="002A26B6" w:rsidRDefault="002A26B6" w:rsidP="002A26B6">
                  <w:pPr>
                    <w:widowControl w:val="0"/>
                    <w:autoSpaceDE w:val="0"/>
                    <w:autoSpaceDN w:val="0"/>
                    <w:jc w:val="center"/>
                    <w:rPr>
                      <w:rFonts w:eastAsia="Arial" w:cs="Tahoma"/>
                      <w:sz w:val="18"/>
                      <w:szCs w:val="18"/>
                    </w:rPr>
                  </w:pPr>
                </w:p>
              </w:tc>
              <w:tc>
                <w:tcPr>
                  <w:tcW w:w="1005" w:type="pct"/>
                  <w:vAlign w:val="center"/>
                </w:tcPr>
                <w:p w14:paraId="536FABE7"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23,1378</w:t>
                  </w:r>
                </w:p>
              </w:tc>
            </w:tr>
            <w:tr w:rsidR="002A26B6" w:rsidRPr="002A26B6" w14:paraId="0E5A0475" w14:textId="77777777" w:rsidTr="00353567">
              <w:trPr>
                <w:trHeight w:val="249"/>
              </w:trPr>
              <w:tc>
                <w:tcPr>
                  <w:tcW w:w="622" w:type="pct"/>
                  <w:vMerge/>
                  <w:vAlign w:val="center"/>
                </w:tcPr>
                <w:p w14:paraId="10DBB832" w14:textId="77777777" w:rsidR="002A26B6" w:rsidRPr="002A26B6" w:rsidRDefault="002A26B6" w:rsidP="002A26B6">
                  <w:pPr>
                    <w:widowControl w:val="0"/>
                    <w:autoSpaceDE w:val="0"/>
                    <w:autoSpaceDN w:val="0"/>
                    <w:rPr>
                      <w:rFonts w:eastAsia="Calibri" w:cs="Tahoma"/>
                      <w:sz w:val="18"/>
                      <w:szCs w:val="18"/>
                    </w:rPr>
                  </w:pPr>
                </w:p>
              </w:tc>
              <w:tc>
                <w:tcPr>
                  <w:tcW w:w="1365" w:type="pct"/>
                  <w:vAlign w:val="center"/>
                </w:tcPr>
                <w:p w14:paraId="5835FED9"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ostanek odlaganje</w:t>
                  </w:r>
                </w:p>
              </w:tc>
              <w:tc>
                <w:tcPr>
                  <w:tcW w:w="1004" w:type="pct"/>
                  <w:vAlign w:val="center"/>
                </w:tcPr>
                <w:p w14:paraId="2A7EBCE0"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0,5954</w:t>
                  </w:r>
                </w:p>
              </w:tc>
              <w:tc>
                <w:tcPr>
                  <w:tcW w:w="1004" w:type="pct"/>
                  <w:vAlign w:val="center"/>
                </w:tcPr>
                <w:p w14:paraId="5B20A262" w14:textId="77777777" w:rsidR="002A26B6" w:rsidRPr="002A26B6" w:rsidRDefault="002A26B6" w:rsidP="002A26B6">
                  <w:pPr>
                    <w:widowControl w:val="0"/>
                    <w:autoSpaceDE w:val="0"/>
                    <w:autoSpaceDN w:val="0"/>
                    <w:jc w:val="center"/>
                    <w:rPr>
                      <w:rFonts w:eastAsia="Arial" w:cs="Tahoma"/>
                      <w:sz w:val="18"/>
                      <w:szCs w:val="18"/>
                    </w:rPr>
                  </w:pPr>
                </w:p>
              </w:tc>
              <w:tc>
                <w:tcPr>
                  <w:tcW w:w="1005" w:type="pct"/>
                  <w:vAlign w:val="center"/>
                </w:tcPr>
                <w:p w14:paraId="0E026E9C"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0,5954</w:t>
                  </w:r>
                </w:p>
              </w:tc>
            </w:tr>
            <w:tr w:rsidR="002A26B6" w:rsidRPr="002A26B6" w14:paraId="3E71DA38" w14:textId="77777777" w:rsidTr="00353567">
              <w:trPr>
                <w:trHeight w:val="249"/>
              </w:trPr>
              <w:tc>
                <w:tcPr>
                  <w:tcW w:w="622" w:type="pct"/>
                  <w:vAlign w:val="center"/>
                </w:tcPr>
                <w:p w14:paraId="2E69AF4F" w14:textId="77777777" w:rsidR="002A26B6" w:rsidRPr="002A26B6" w:rsidRDefault="002A26B6" w:rsidP="002A26B6">
                  <w:pPr>
                    <w:widowControl w:val="0"/>
                    <w:autoSpaceDE w:val="0"/>
                    <w:autoSpaceDN w:val="0"/>
                    <w:rPr>
                      <w:rFonts w:eastAsia="Arial" w:cs="Tahoma"/>
                      <w:sz w:val="18"/>
                      <w:szCs w:val="18"/>
                    </w:rPr>
                  </w:pPr>
                </w:p>
              </w:tc>
              <w:tc>
                <w:tcPr>
                  <w:tcW w:w="1365" w:type="pct"/>
                  <w:vAlign w:val="center"/>
                </w:tcPr>
                <w:p w14:paraId="27772305" w14:textId="77777777" w:rsidR="002A26B6" w:rsidRPr="002A26B6" w:rsidRDefault="002A26B6" w:rsidP="002A26B6">
                  <w:pPr>
                    <w:widowControl w:val="0"/>
                    <w:autoSpaceDE w:val="0"/>
                    <w:autoSpaceDN w:val="0"/>
                    <w:ind w:right="15"/>
                    <w:jc w:val="right"/>
                    <w:rPr>
                      <w:rFonts w:eastAsia="Arial" w:cs="Tahoma"/>
                      <w:sz w:val="18"/>
                      <w:szCs w:val="18"/>
                    </w:rPr>
                  </w:pPr>
                  <w:r w:rsidRPr="002A26B6">
                    <w:rPr>
                      <w:rFonts w:eastAsia="Arial" w:cs="Tahoma"/>
                      <w:w w:val="95"/>
                      <w:sz w:val="18"/>
                      <w:szCs w:val="18"/>
                    </w:rPr>
                    <w:t>SKUPAJ:</w:t>
                  </w:r>
                </w:p>
              </w:tc>
              <w:tc>
                <w:tcPr>
                  <w:tcW w:w="1004" w:type="pct"/>
                  <w:vAlign w:val="center"/>
                </w:tcPr>
                <w:p w14:paraId="20874EEF"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42,7547</w:t>
                  </w:r>
                </w:p>
              </w:tc>
              <w:tc>
                <w:tcPr>
                  <w:tcW w:w="1004" w:type="pct"/>
                  <w:vAlign w:val="center"/>
                </w:tcPr>
                <w:p w14:paraId="01EBF1AF"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0,5016</w:t>
                  </w:r>
                </w:p>
              </w:tc>
              <w:tc>
                <w:tcPr>
                  <w:tcW w:w="1005" w:type="pct"/>
                  <w:vAlign w:val="center"/>
                </w:tcPr>
                <w:p w14:paraId="53A3654B"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43,2563</w:t>
                  </w:r>
                </w:p>
              </w:tc>
            </w:tr>
            <w:tr w:rsidR="002A26B6" w:rsidRPr="002A26B6" w14:paraId="5F2F540C" w14:textId="77777777" w:rsidTr="00353567">
              <w:trPr>
                <w:trHeight w:val="249"/>
              </w:trPr>
              <w:tc>
                <w:tcPr>
                  <w:tcW w:w="622" w:type="pct"/>
                  <w:vMerge w:val="restart"/>
                  <w:vAlign w:val="center"/>
                </w:tcPr>
                <w:p w14:paraId="30CD7D5F" w14:textId="77777777" w:rsidR="002A26B6" w:rsidRPr="002A26B6" w:rsidRDefault="002A26B6" w:rsidP="002A26B6">
                  <w:pPr>
                    <w:widowControl w:val="0"/>
                    <w:autoSpaceDE w:val="0"/>
                    <w:autoSpaceDN w:val="0"/>
                    <w:jc w:val="center"/>
                    <w:rPr>
                      <w:rFonts w:eastAsia="Arial" w:cs="Tahoma"/>
                      <w:sz w:val="18"/>
                      <w:szCs w:val="18"/>
                    </w:rPr>
                  </w:pPr>
                  <w:r w:rsidRPr="002A26B6">
                    <w:rPr>
                      <w:rFonts w:eastAsia="Arial" w:cs="Tahoma"/>
                      <w:sz w:val="18"/>
                      <w:szCs w:val="18"/>
                    </w:rPr>
                    <w:t>5m3</w:t>
                  </w:r>
                </w:p>
              </w:tc>
              <w:tc>
                <w:tcPr>
                  <w:tcW w:w="1365" w:type="pct"/>
                  <w:vAlign w:val="center"/>
                </w:tcPr>
                <w:p w14:paraId="564F75FC"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ostanek zbiranje</w:t>
                  </w:r>
                </w:p>
              </w:tc>
              <w:tc>
                <w:tcPr>
                  <w:tcW w:w="1004" w:type="pct"/>
                  <w:vAlign w:val="center"/>
                </w:tcPr>
                <w:p w14:paraId="416E2188"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sz w:val="18"/>
                      <w:szCs w:val="18"/>
                    </w:rPr>
                    <w:t>86,4612</w:t>
                  </w:r>
                </w:p>
              </w:tc>
              <w:tc>
                <w:tcPr>
                  <w:tcW w:w="1004" w:type="pct"/>
                  <w:vAlign w:val="center"/>
                </w:tcPr>
                <w:p w14:paraId="39094835"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2,2799</w:t>
                  </w:r>
                </w:p>
              </w:tc>
              <w:tc>
                <w:tcPr>
                  <w:tcW w:w="1005" w:type="pct"/>
                  <w:vAlign w:val="center"/>
                </w:tcPr>
                <w:p w14:paraId="3423DF03"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88,7411</w:t>
                  </w:r>
                </w:p>
              </w:tc>
            </w:tr>
            <w:tr w:rsidR="002A26B6" w:rsidRPr="002A26B6" w14:paraId="76C4E8DF" w14:textId="77777777" w:rsidTr="00353567">
              <w:trPr>
                <w:trHeight w:val="249"/>
              </w:trPr>
              <w:tc>
                <w:tcPr>
                  <w:tcW w:w="622" w:type="pct"/>
                  <w:vMerge/>
                  <w:vAlign w:val="center"/>
                </w:tcPr>
                <w:p w14:paraId="35B84805" w14:textId="77777777" w:rsidR="002A26B6" w:rsidRPr="002A26B6" w:rsidRDefault="002A26B6" w:rsidP="002A26B6">
                  <w:pPr>
                    <w:widowControl w:val="0"/>
                    <w:autoSpaceDE w:val="0"/>
                    <w:autoSpaceDN w:val="0"/>
                    <w:rPr>
                      <w:rFonts w:eastAsia="Calibri" w:cs="Tahoma"/>
                      <w:sz w:val="18"/>
                      <w:szCs w:val="18"/>
                    </w:rPr>
                  </w:pPr>
                </w:p>
              </w:tc>
              <w:tc>
                <w:tcPr>
                  <w:tcW w:w="1365" w:type="pct"/>
                  <w:vAlign w:val="center"/>
                </w:tcPr>
                <w:p w14:paraId="79AFC4B9"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ostanek obdelava</w:t>
                  </w:r>
                </w:p>
              </w:tc>
              <w:tc>
                <w:tcPr>
                  <w:tcW w:w="1004" w:type="pct"/>
                  <w:vAlign w:val="center"/>
                </w:tcPr>
                <w:p w14:paraId="671AF666"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sz w:val="18"/>
                      <w:szCs w:val="18"/>
                    </w:rPr>
                    <w:t>105,1720</w:t>
                  </w:r>
                </w:p>
              </w:tc>
              <w:tc>
                <w:tcPr>
                  <w:tcW w:w="1004" w:type="pct"/>
                  <w:vAlign w:val="center"/>
                </w:tcPr>
                <w:p w14:paraId="106B9760" w14:textId="77777777" w:rsidR="002A26B6" w:rsidRPr="002A26B6" w:rsidRDefault="002A26B6" w:rsidP="002A26B6">
                  <w:pPr>
                    <w:widowControl w:val="0"/>
                    <w:autoSpaceDE w:val="0"/>
                    <w:autoSpaceDN w:val="0"/>
                    <w:jc w:val="center"/>
                    <w:rPr>
                      <w:rFonts w:eastAsia="Arial" w:cs="Tahoma"/>
                      <w:sz w:val="18"/>
                      <w:szCs w:val="18"/>
                    </w:rPr>
                  </w:pPr>
                </w:p>
              </w:tc>
              <w:tc>
                <w:tcPr>
                  <w:tcW w:w="1005" w:type="pct"/>
                  <w:vAlign w:val="center"/>
                </w:tcPr>
                <w:p w14:paraId="0A9AFC12"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sz w:val="18"/>
                      <w:szCs w:val="18"/>
                    </w:rPr>
                    <w:t>105,1720</w:t>
                  </w:r>
                </w:p>
              </w:tc>
            </w:tr>
            <w:tr w:rsidR="002A26B6" w:rsidRPr="002A26B6" w14:paraId="112EA800" w14:textId="77777777" w:rsidTr="00353567">
              <w:trPr>
                <w:trHeight w:val="249"/>
              </w:trPr>
              <w:tc>
                <w:tcPr>
                  <w:tcW w:w="622" w:type="pct"/>
                  <w:vMerge/>
                  <w:vAlign w:val="center"/>
                </w:tcPr>
                <w:p w14:paraId="7B26A4E6" w14:textId="77777777" w:rsidR="002A26B6" w:rsidRPr="002A26B6" w:rsidRDefault="002A26B6" w:rsidP="002A26B6">
                  <w:pPr>
                    <w:widowControl w:val="0"/>
                    <w:autoSpaceDE w:val="0"/>
                    <w:autoSpaceDN w:val="0"/>
                    <w:rPr>
                      <w:rFonts w:eastAsia="Calibri" w:cs="Tahoma"/>
                      <w:sz w:val="18"/>
                      <w:szCs w:val="18"/>
                    </w:rPr>
                  </w:pPr>
                </w:p>
              </w:tc>
              <w:tc>
                <w:tcPr>
                  <w:tcW w:w="1365" w:type="pct"/>
                  <w:vAlign w:val="center"/>
                </w:tcPr>
                <w:p w14:paraId="14910F5B"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ostanek odlaganje</w:t>
                  </w:r>
                </w:p>
              </w:tc>
              <w:tc>
                <w:tcPr>
                  <w:tcW w:w="1004" w:type="pct"/>
                  <w:vAlign w:val="center"/>
                </w:tcPr>
                <w:p w14:paraId="1C06DD05"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sz w:val="18"/>
                      <w:szCs w:val="18"/>
                    </w:rPr>
                    <w:t>2,7065</w:t>
                  </w:r>
                </w:p>
              </w:tc>
              <w:tc>
                <w:tcPr>
                  <w:tcW w:w="1004" w:type="pct"/>
                  <w:vAlign w:val="center"/>
                </w:tcPr>
                <w:p w14:paraId="4E59BCD1" w14:textId="77777777" w:rsidR="002A26B6" w:rsidRPr="002A26B6" w:rsidRDefault="002A26B6" w:rsidP="002A26B6">
                  <w:pPr>
                    <w:widowControl w:val="0"/>
                    <w:autoSpaceDE w:val="0"/>
                    <w:autoSpaceDN w:val="0"/>
                    <w:jc w:val="center"/>
                    <w:rPr>
                      <w:rFonts w:eastAsia="Arial" w:cs="Tahoma"/>
                      <w:sz w:val="18"/>
                      <w:szCs w:val="18"/>
                    </w:rPr>
                  </w:pPr>
                </w:p>
              </w:tc>
              <w:tc>
                <w:tcPr>
                  <w:tcW w:w="1005" w:type="pct"/>
                  <w:vAlign w:val="center"/>
                </w:tcPr>
                <w:p w14:paraId="63AD7A03"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sz w:val="18"/>
                      <w:szCs w:val="18"/>
                    </w:rPr>
                    <w:t>2,7065</w:t>
                  </w:r>
                </w:p>
              </w:tc>
            </w:tr>
            <w:tr w:rsidR="002A26B6" w:rsidRPr="002A26B6" w14:paraId="20F6C02E" w14:textId="77777777" w:rsidTr="00353567">
              <w:trPr>
                <w:trHeight w:val="249"/>
              </w:trPr>
              <w:tc>
                <w:tcPr>
                  <w:tcW w:w="622" w:type="pct"/>
                  <w:vAlign w:val="center"/>
                </w:tcPr>
                <w:p w14:paraId="45EFB27C" w14:textId="77777777" w:rsidR="002A26B6" w:rsidRPr="002A26B6" w:rsidRDefault="002A26B6" w:rsidP="002A26B6">
                  <w:pPr>
                    <w:widowControl w:val="0"/>
                    <w:autoSpaceDE w:val="0"/>
                    <w:autoSpaceDN w:val="0"/>
                    <w:rPr>
                      <w:rFonts w:eastAsia="Arial" w:cs="Tahoma"/>
                      <w:sz w:val="18"/>
                      <w:szCs w:val="18"/>
                    </w:rPr>
                  </w:pPr>
                </w:p>
              </w:tc>
              <w:tc>
                <w:tcPr>
                  <w:tcW w:w="1365" w:type="pct"/>
                  <w:vAlign w:val="center"/>
                </w:tcPr>
                <w:p w14:paraId="179F1884" w14:textId="77777777" w:rsidR="002A26B6" w:rsidRPr="002A26B6" w:rsidRDefault="002A26B6" w:rsidP="002A26B6">
                  <w:pPr>
                    <w:widowControl w:val="0"/>
                    <w:autoSpaceDE w:val="0"/>
                    <w:autoSpaceDN w:val="0"/>
                    <w:ind w:right="15"/>
                    <w:jc w:val="right"/>
                    <w:rPr>
                      <w:rFonts w:eastAsia="Arial" w:cs="Tahoma"/>
                      <w:sz w:val="18"/>
                      <w:szCs w:val="18"/>
                    </w:rPr>
                  </w:pPr>
                  <w:r w:rsidRPr="002A26B6">
                    <w:rPr>
                      <w:rFonts w:eastAsia="Arial" w:cs="Tahoma"/>
                      <w:w w:val="95"/>
                      <w:sz w:val="18"/>
                      <w:szCs w:val="18"/>
                    </w:rPr>
                    <w:t>SKUPAJ:</w:t>
                  </w:r>
                </w:p>
              </w:tc>
              <w:tc>
                <w:tcPr>
                  <w:tcW w:w="1004" w:type="pct"/>
                  <w:vAlign w:val="center"/>
                </w:tcPr>
                <w:p w14:paraId="4D7C2EC8"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194,3397</w:t>
                  </w:r>
                </w:p>
              </w:tc>
              <w:tc>
                <w:tcPr>
                  <w:tcW w:w="1004" w:type="pct"/>
                  <w:vAlign w:val="center"/>
                </w:tcPr>
                <w:p w14:paraId="301B9CA7"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sz w:val="18"/>
                      <w:szCs w:val="18"/>
                    </w:rPr>
                    <w:t>2,2799</w:t>
                  </w:r>
                </w:p>
              </w:tc>
              <w:tc>
                <w:tcPr>
                  <w:tcW w:w="1005" w:type="pct"/>
                  <w:vAlign w:val="center"/>
                </w:tcPr>
                <w:p w14:paraId="2E557F05"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196,6196</w:t>
                  </w:r>
                </w:p>
              </w:tc>
            </w:tr>
            <w:tr w:rsidR="002A26B6" w:rsidRPr="002A26B6" w14:paraId="594B3BE9" w14:textId="77777777" w:rsidTr="00353567">
              <w:trPr>
                <w:trHeight w:val="249"/>
              </w:trPr>
              <w:tc>
                <w:tcPr>
                  <w:tcW w:w="622" w:type="pct"/>
                  <w:vMerge w:val="restart"/>
                  <w:vAlign w:val="center"/>
                </w:tcPr>
                <w:p w14:paraId="353764A0" w14:textId="77777777" w:rsidR="002A26B6" w:rsidRPr="002A26B6" w:rsidRDefault="002A26B6" w:rsidP="002A26B6">
                  <w:pPr>
                    <w:widowControl w:val="0"/>
                    <w:autoSpaceDE w:val="0"/>
                    <w:autoSpaceDN w:val="0"/>
                    <w:jc w:val="center"/>
                    <w:rPr>
                      <w:rFonts w:eastAsia="Arial" w:cs="Tahoma"/>
                      <w:sz w:val="18"/>
                      <w:szCs w:val="18"/>
                    </w:rPr>
                  </w:pPr>
                  <w:r w:rsidRPr="002A26B6">
                    <w:rPr>
                      <w:rFonts w:eastAsia="Arial" w:cs="Tahoma"/>
                      <w:sz w:val="18"/>
                      <w:szCs w:val="18"/>
                    </w:rPr>
                    <w:t>7m3</w:t>
                  </w:r>
                </w:p>
              </w:tc>
              <w:tc>
                <w:tcPr>
                  <w:tcW w:w="1365" w:type="pct"/>
                  <w:vAlign w:val="center"/>
                </w:tcPr>
                <w:p w14:paraId="291C25A5"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ostanek zbiranje</w:t>
                  </w:r>
                </w:p>
              </w:tc>
              <w:tc>
                <w:tcPr>
                  <w:tcW w:w="1004" w:type="pct"/>
                  <w:vAlign w:val="center"/>
                </w:tcPr>
                <w:p w14:paraId="37DCE46A"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121,0456</w:t>
                  </w:r>
                </w:p>
              </w:tc>
              <w:tc>
                <w:tcPr>
                  <w:tcW w:w="1004" w:type="pct"/>
                  <w:vAlign w:val="center"/>
                </w:tcPr>
                <w:p w14:paraId="30337633"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sz w:val="18"/>
                      <w:szCs w:val="18"/>
                    </w:rPr>
                    <w:t>3,1919</w:t>
                  </w:r>
                </w:p>
              </w:tc>
              <w:tc>
                <w:tcPr>
                  <w:tcW w:w="1005" w:type="pct"/>
                  <w:vAlign w:val="center"/>
                </w:tcPr>
                <w:p w14:paraId="414A4524"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124,2375</w:t>
                  </w:r>
                </w:p>
              </w:tc>
            </w:tr>
            <w:tr w:rsidR="002A26B6" w:rsidRPr="002A26B6" w14:paraId="7F8F5CF4" w14:textId="77777777" w:rsidTr="00353567">
              <w:trPr>
                <w:trHeight w:val="249"/>
              </w:trPr>
              <w:tc>
                <w:tcPr>
                  <w:tcW w:w="622" w:type="pct"/>
                  <w:vMerge/>
                  <w:vAlign w:val="center"/>
                </w:tcPr>
                <w:p w14:paraId="36463E93" w14:textId="77777777" w:rsidR="002A26B6" w:rsidRPr="002A26B6" w:rsidRDefault="002A26B6" w:rsidP="002A26B6">
                  <w:pPr>
                    <w:widowControl w:val="0"/>
                    <w:autoSpaceDE w:val="0"/>
                    <w:autoSpaceDN w:val="0"/>
                    <w:rPr>
                      <w:rFonts w:eastAsia="Calibri" w:cs="Tahoma"/>
                      <w:sz w:val="18"/>
                      <w:szCs w:val="18"/>
                    </w:rPr>
                  </w:pPr>
                </w:p>
              </w:tc>
              <w:tc>
                <w:tcPr>
                  <w:tcW w:w="1365" w:type="pct"/>
                  <w:vAlign w:val="center"/>
                </w:tcPr>
                <w:p w14:paraId="3FDB5A94"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ostanek obdelava</w:t>
                  </w:r>
                </w:p>
              </w:tc>
              <w:tc>
                <w:tcPr>
                  <w:tcW w:w="1004" w:type="pct"/>
                  <w:vAlign w:val="center"/>
                </w:tcPr>
                <w:p w14:paraId="5D2EBD0D"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147,2408</w:t>
                  </w:r>
                </w:p>
              </w:tc>
              <w:tc>
                <w:tcPr>
                  <w:tcW w:w="1004" w:type="pct"/>
                  <w:vAlign w:val="center"/>
                </w:tcPr>
                <w:p w14:paraId="65177B08" w14:textId="77777777" w:rsidR="002A26B6" w:rsidRPr="002A26B6" w:rsidRDefault="002A26B6" w:rsidP="002A26B6">
                  <w:pPr>
                    <w:widowControl w:val="0"/>
                    <w:autoSpaceDE w:val="0"/>
                    <w:autoSpaceDN w:val="0"/>
                    <w:jc w:val="center"/>
                    <w:rPr>
                      <w:rFonts w:eastAsia="Arial" w:cs="Tahoma"/>
                      <w:sz w:val="18"/>
                      <w:szCs w:val="18"/>
                    </w:rPr>
                  </w:pPr>
                </w:p>
              </w:tc>
              <w:tc>
                <w:tcPr>
                  <w:tcW w:w="1005" w:type="pct"/>
                  <w:vAlign w:val="center"/>
                </w:tcPr>
                <w:p w14:paraId="50D7BD8B"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147,2408</w:t>
                  </w:r>
                </w:p>
              </w:tc>
            </w:tr>
            <w:tr w:rsidR="002A26B6" w:rsidRPr="002A26B6" w14:paraId="152B92C0" w14:textId="77777777" w:rsidTr="00353567">
              <w:trPr>
                <w:trHeight w:val="249"/>
              </w:trPr>
              <w:tc>
                <w:tcPr>
                  <w:tcW w:w="622" w:type="pct"/>
                  <w:vMerge/>
                  <w:vAlign w:val="center"/>
                </w:tcPr>
                <w:p w14:paraId="39EDE637" w14:textId="77777777" w:rsidR="002A26B6" w:rsidRPr="002A26B6" w:rsidRDefault="002A26B6" w:rsidP="002A26B6">
                  <w:pPr>
                    <w:widowControl w:val="0"/>
                    <w:autoSpaceDE w:val="0"/>
                    <w:autoSpaceDN w:val="0"/>
                    <w:rPr>
                      <w:rFonts w:eastAsia="Calibri" w:cs="Tahoma"/>
                      <w:sz w:val="18"/>
                      <w:szCs w:val="18"/>
                    </w:rPr>
                  </w:pPr>
                </w:p>
              </w:tc>
              <w:tc>
                <w:tcPr>
                  <w:tcW w:w="1365" w:type="pct"/>
                  <w:vAlign w:val="center"/>
                </w:tcPr>
                <w:p w14:paraId="76A5A345"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ostanek odlaganje</w:t>
                  </w:r>
                </w:p>
              </w:tc>
              <w:tc>
                <w:tcPr>
                  <w:tcW w:w="1004" w:type="pct"/>
                  <w:vAlign w:val="center"/>
                </w:tcPr>
                <w:p w14:paraId="4B757F5C"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sz w:val="18"/>
                      <w:szCs w:val="18"/>
                    </w:rPr>
                    <w:t>3,7891</w:t>
                  </w:r>
                </w:p>
              </w:tc>
              <w:tc>
                <w:tcPr>
                  <w:tcW w:w="1004" w:type="pct"/>
                  <w:vAlign w:val="center"/>
                </w:tcPr>
                <w:p w14:paraId="75A3B879" w14:textId="77777777" w:rsidR="002A26B6" w:rsidRPr="002A26B6" w:rsidRDefault="002A26B6" w:rsidP="002A26B6">
                  <w:pPr>
                    <w:widowControl w:val="0"/>
                    <w:autoSpaceDE w:val="0"/>
                    <w:autoSpaceDN w:val="0"/>
                    <w:jc w:val="center"/>
                    <w:rPr>
                      <w:rFonts w:eastAsia="Arial" w:cs="Tahoma"/>
                      <w:sz w:val="18"/>
                      <w:szCs w:val="18"/>
                    </w:rPr>
                  </w:pPr>
                </w:p>
              </w:tc>
              <w:tc>
                <w:tcPr>
                  <w:tcW w:w="1005" w:type="pct"/>
                  <w:vAlign w:val="center"/>
                </w:tcPr>
                <w:p w14:paraId="24E8E1CF"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sz w:val="18"/>
                      <w:szCs w:val="18"/>
                    </w:rPr>
                    <w:t>3,7891</w:t>
                  </w:r>
                </w:p>
              </w:tc>
            </w:tr>
            <w:tr w:rsidR="002A26B6" w:rsidRPr="002A26B6" w14:paraId="17025213" w14:textId="77777777" w:rsidTr="00353567">
              <w:trPr>
                <w:trHeight w:val="249"/>
              </w:trPr>
              <w:tc>
                <w:tcPr>
                  <w:tcW w:w="622" w:type="pct"/>
                  <w:vAlign w:val="center"/>
                </w:tcPr>
                <w:p w14:paraId="43A98D57" w14:textId="77777777" w:rsidR="002A26B6" w:rsidRPr="002A26B6" w:rsidRDefault="002A26B6" w:rsidP="002A26B6">
                  <w:pPr>
                    <w:widowControl w:val="0"/>
                    <w:autoSpaceDE w:val="0"/>
                    <w:autoSpaceDN w:val="0"/>
                    <w:rPr>
                      <w:rFonts w:eastAsia="Arial" w:cs="Tahoma"/>
                      <w:sz w:val="18"/>
                      <w:szCs w:val="18"/>
                    </w:rPr>
                  </w:pPr>
                </w:p>
              </w:tc>
              <w:tc>
                <w:tcPr>
                  <w:tcW w:w="1365" w:type="pct"/>
                  <w:vAlign w:val="center"/>
                </w:tcPr>
                <w:p w14:paraId="5AA02848" w14:textId="77777777" w:rsidR="002A26B6" w:rsidRPr="002A26B6" w:rsidRDefault="002A26B6" w:rsidP="002A26B6">
                  <w:pPr>
                    <w:widowControl w:val="0"/>
                    <w:autoSpaceDE w:val="0"/>
                    <w:autoSpaceDN w:val="0"/>
                    <w:ind w:right="15"/>
                    <w:jc w:val="right"/>
                    <w:rPr>
                      <w:rFonts w:eastAsia="Arial" w:cs="Tahoma"/>
                      <w:sz w:val="18"/>
                      <w:szCs w:val="18"/>
                    </w:rPr>
                  </w:pPr>
                  <w:r w:rsidRPr="002A26B6">
                    <w:rPr>
                      <w:rFonts w:eastAsia="Arial" w:cs="Tahoma"/>
                      <w:w w:val="95"/>
                      <w:sz w:val="18"/>
                      <w:szCs w:val="18"/>
                    </w:rPr>
                    <w:t>SKUPAJ:</w:t>
                  </w:r>
                </w:p>
              </w:tc>
              <w:tc>
                <w:tcPr>
                  <w:tcW w:w="1004" w:type="pct"/>
                  <w:vAlign w:val="center"/>
                </w:tcPr>
                <w:p w14:paraId="4D363EA7"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272,0755</w:t>
                  </w:r>
                </w:p>
              </w:tc>
              <w:tc>
                <w:tcPr>
                  <w:tcW w:w="1004" w:type="pct"/>
                  <w:vAlign w:val="center"/>
                </w:tcPr>
                <w:p w14:paraId="350E671B"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sz w:val="18"/>
                      <w:szCs w:val="18"/>
                    </w:rPr>
                    <w:t>3,1918</w:t>
                  </w:r>
                </w:p>
              </w:tc>
              <w:tc>
                <w:tcPr>
                  <w:tcW w:w="1005" w:type="pct"/>
                  <w:vAlign w:val="center"/>
                </w:tcPr>
                <w:p w14:paraId="049659DE"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275,2674</w:t>
                  </w:r>
                </w:p>
              </w:tc>
            </w:tr>
            <w:tr w:rsidR="002A26B6" w:rsidRPr="002A26B6" w14:paraId="16B02608" w14:textId="77777777" w:rsidTr="00353567">
              <w:trPr>
                <w:trHeight w:val="249"/>
              </w:trPr>
              <w:tc>
                <w:tcPr>
                  <w:tcW w:w="622" w:type="pct"/>
                  <w:vMerge w:val="restart"/>
                  <w:vAlign w:val="center"/>
                </w:tcPr>
                <w:p w14:paraId="4F134DC3" w14:textId="77777777" w:rsidR="002A26B6" w:rsidRPr="002A26B6" w:rsidRDefault="002A26B6" w:rsidP="002A26B6">
                  <w:pPr>
                    <w:widowControl w:val="0"/>
                    <w:autoSpaceDE w:val="0"/>
                    <w:autoSpaceDN w:val="0"/>
                    <w:jc w:val="center"/>
                    <w:rPr>
                      <w:rFonts w:eastAsia="Arial" w:cs="Tahoma"/>
                      <w:sz w:val="18"/>
                      <w:szCs w:val="18"/>
                    </w:rPr>
                  </w:pPr>
                  <w:r w:rsidRPr="002A26B6">
                    <w:rPr>
                      <w:rFonts w:eastAsia="Arial" w:cs="Tahoma"/>
                      <w:sz w:val="18"/>
                      <w:szCs w:val="18"/>
                    </w:rPr>
                    <w:t>10m3</w:t>
                  </w:r>
                </w:p>
              </w:tc>
              <w:tc>
                <w:tcPr>
                  <w:tcW w:w="1365" w:type="pct"/>
                  <w:vAlign w:val="center"/>
                </w:tcPr>
                <w:p w14:paraId="329B07C9"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ostanek zbiranje</w:t>
                  </w:r>
                </w:p>
              </w:tc>
              <w:tc>
                <w:tcPr>
                  <w:tcW w:w="1004" w:type="pct"/>
                  <w:vAlign w:val="center"/>
                </w:tcPr>
                <w:p w14:paraId="00866A9D"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172,9223</w:t>
                  </w:r>
                </w:p>
              </w:tc>
              <w:tc>
                <w:tcPr>
                  <w:tcW w:w="1004" w:type="pct"/>
                  <w:vAlign w:val="center"/>
                </w:tcPr>
                <w:p w14:paraId="3FB4AC2D"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4,5598</w:t>
                  </w:r>
                </w:p>
              </w:tc>
              <w:tc>
                <w:tcPr>
                  <w:tcW w:w="1005" w:type="pct"/>
                  <w:vAlign w:val="center"/>
                </w:tcPr>
                <w:p w14:paraId="113E1B76"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177,4821</w:t>
                  </w:r>
                </w:p>
              </w:tc>
            </w:tr>
            <w:tr w:rsidR="002A26B6" w:rsidRPr="002A26B6" w14:paraId="3B32A2EC" w14:textId="77777777" w:rsidTr="00353567">
              <w:trPr>
                <w:trHeight w:val="249"/>
              </w:trPr>
              <w:tc>
                <w:tcPr>
                  <w:tcW w:w="622" w:type="pct"/>
                  <w:vMerge/>
                  <w:vAlign w:val="center"/>
                </w:tcPr>
                <w:p w14:paraId="7EAFC22A" w14:textId="77777777" w:rsidR="002A26B6" w:rsidRPr="002A26B6" w:rsidRDefault="002A26B6" w:rsidP="002A26B6">
                  <w:pPr>
                    <w:widowControl w:val="0"/>
                    <w:autoSpaceDE w:val="0"/>
                    <w:autoSpaceDN w:val="0"/>
                    <w:rPr>
                      <w:rFonts w:eastAsia="Calibri" w:cs="Tahoma"/>
                      <w:sz w:val="18"/>
                      <w:szCs w:val="18"/>
                    </w:rPr>
                  </w:pPr>
                </w:p>
              </w:tc>
              <w:tc>
                <w:tcPr>
                  <w:tcW w:w="1365" w:type="pct"/>
                  <w:vAlign w:val="center"/>
                </w:tcPr>
                <w:p w14:paraId="37B8CD7A"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ostanek obdelava</w:t>
                  </w:r>
                </w:p>
              </w:tc>
              <w:tc>
                <w:tcPr>
                  <w:tcW w:w="1004" w:type="pct"/>
                  <w:vAlign w:val="center"/>
                </w:tcPr>
                <w:p w14:paraId="47AFA3DA"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sz w:val="18"/>
                      <w:szCs w:val="18"/>
                    </w:rPr>
                    <w:t>210,3440</w:t>
                  </w:r>
                </w:p>
              </w:tc>
              <w:tc>
                <w:tcPr>
                  <w:tcW w:w="1004" w:type="pct"/>
                  <w:vAlign w:val="center"/>
                </w:tcPr>
                <w:p w14:paraId="382DB691" w14:textId="77777777" w:rsidR="002A26B6" w:rsidRPr="002A26B6" w:rsidRDefault="002A26B6" w:rsidP="002A26B6">
                  <w:pPr>
                    <w:widowControl w:val="0"/>
                    <w:autoSpaceDE w:val="0"/>
                    <w:autoSpaceDN w:val="0"/>
                    <w:jc w:val="center"/>
                    <w:rPr>
                      <w:rFonts w:eastAsia="Arial" w:cs="Tahoma"/>
                      <w:sz w:val="18"/>
                      <w:szCs w:val="18"/>
                    </w:rPr>
                  </w:pPr>
                </w:p>
              </w:tc>
              <w:tc>
                <w:tcPr>
                  <w:tcW w:w="1005" w:type="pct"/>
                  <w:vAlign w:val="center"/>
                </w:tcPr>
                <w:p w14:paraId="4CC1A062"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sz w:val="18"/>
                      <w:szCs w:val="18"/>
                    </w:rPr>
                    <w:t>210,3440</w:t>
                  </w:r>
                </w:p>
              </w:tc>
            </w:tr>
            <w:tr w:rsidR="002A26B6" w:rsidRPr="002A26B6" w14:paraId="5D1916D7" w14:textId="77777777" w:rsidTr="00353567">
              <w:trPr>
                <w:trHeight w:val="249"/>
              </w:trPr>
              <w:tc>
                <w:tcPr>
                  <w:tcW w:w="622" w:type="pct"/>
                  <w:vMerge/>
                  <w:vAlign w:val="center"/>
                </w:tcPr>
                <w:p w14:paraId="20A110FA" w14:textId="77777777" w:rsidR="002A26B6" w:rsidRPr="002A26B6" w:rsidRDefault="002A26B6" w:rsidP="002A26B6">
                  <w:pPr>
                    <w:widowControl w:val="0"/>
                    <w:autoSpaceDE w:val="0"/>
                    <w:autoSpaceDN w:val="0"/>
                    <w:rPr>
                      <w:rFonts w:eastAsia="Calibri" w:cs="Tahoma"/>
                      <w:sz w:val="18"/>
                      <w:szCs w:val="18"/>
                    </w:rPr>
                  </w:pPr>
                </w:p>
              </w:tc>
              <w:tc>
                <w:tcPr>
                  <w:tcW w:w="1365" w:type="pct"/>
                  <w:vAlign w:val="center"/>
                </w:tcPr>
                <w:p w14:paraId="5E15071B"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ostanek odlaganje</w:t>
                  </w:r>
                </w:p>
              </w:tc>
              <w:tc>
                <w:tcPr>
                  <w:tcW w:w="1004" w:type="pct"/>
                  <w:vAlign w:val="center"/>
                </w:tcPr>
                <w:p w14:paraId="67BE912A"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sz w:val="18"/>
                      <w:szCs w:val="18"/>
                    </w:rPr>
                    <w:t>5,4130</w:t>
                  </w:r>
                </w:p>
              </w:tc>
              <w:tc>
                <w:tcPr>
                  <w:tcW w:w="1004" w:type="pct"/>
                  <w:vAlign w:val="center"/>
                </w:tcPr>
                <w:p w14:paraId="14D3E9DA" w14:textId="77777777" w:rsidR="002A26B6" w:rsidRPr="002A26B6" w:rsidRDefault="002A26B6" w:rsidP="002A26B6">
                  <w:pPr>
                    <w:widowControl w:val="0"/>
                    <w:autoSpaceDE w:val="0"/>
                    <w:autoSpaceDN w:val="0"/>
                    <w:jc w:val="center"/>
                    <w:rPr>
                      <w:rFonts w:eastAsia="Arial" w:cs="Tahoma"/>
                      <w:sz w:val="18"/>
                      <w:szCs w:val="18"/>
                    </w:rPr>
                  </w:pPr>
                </w:p>
              </w:tc>
              <w:tc>
                <w:tcPr>
                  <w:tcW w:w="1005" w:type="pct"/>
                  <w:vAlign w:val="center"/>
                </w:tcPr>
                <w:p w14:paraId="20BF11C3"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sz w:val="18"/>
                      <w:szCs w:val="18"/>
                    </w:rPr>
                    <w:t>5,4130</w:t>
                  </w:r>
                </w:p>
              </w:tc>
            </w:tr>
            <w:tr w:rsidR="002A26B6" w:rsidRPr="002A26B6" w14:paraId="7D409A71" w14:textId="77777777" w:rsidTr="00353567">
              <w:trPr>
                <w:trHeight w:val="249"/>
              </w:trPr>
              <w:tc>
                <w:tcPr>
                  <w:tcW w:w="622" w:type="pct"/>
                  <w:vAlign w:val="center"/>
                </w:tcPr>
                <w:p w14:paraId="268E2E5E" w14:textId="77777777" w:rsidR="002A26B6" w:rsidRPr="002A26B6" w:rsidRDefault="002A26B6" w:rsidP="002A26B6">
                  <w:pPr>
                    <w:widowControl w:val="0"/>
                    <w:autoSpaceDE w:val="0"/>
                    <w:autoSpaceDN w:val="0"/>
                    <w:rPr>
                      <w:rFonts w:eastAsia="Arial" w:cs="Tahoma"/>
                      <w:sz w:val="18"/>
                      <w:szCs w:val="18"/>
                    </w:rPr>
                  </w:pPr>
                </w:p>
              </w:tc>
              <w:tc>
                <w:tcPr>
                  <w:tcW w:w="1365" w:type="pct"/>
                  <w:vAlign w:val="center"/>
                </w:tcPr>
                <w:p w14:paraId="37959415" w14:textId="77777777" w:rsidR="002A26B6" w:rsidRPr="002A26B6" w:rsidRDefault="002A26B6" w:rsidP="002A26B6">
                  <w:pPr>
                    <w:widowControl w:val="0"/>
                    <w:autoSpaceDE w:val="0"/>
                    <w:autoSpaceDN w:val="0"/>
                    <w:ind w:right="15"/>
                    <w:jc w:val="right"/>
                    <w:rPr>
                      <w:rFonts w:eastAsia="Arial" w:cs="Tahoma"/>
                      <w:sz w:val="18"/>
                      <w:szCs w:val="18"/>
                    </w:rPr>
                  </w:pPr>
                  <w:r w:rsidRPr="002A26B6">
                    <w:rPr>
                      <w:rFonts w:eastAsia="Arial" w:cs="Tahoma"/>
                      <w:w w:val="95"/>
                      <w:sz w:val="18"/>
                      <w:szCs w:val="18"/>
                    </w:rPr>
                    <w:t>SKUPAJ:</w:t>
                  </w:r>
                </w:p>
              </w:tc>
              <w:tc>
                <w:tcPr>
                  <w:tcW w:w="1004" w:type="pct"/>
                  <w:vAlign w:val="center"/>
                </w:tcPr>
                <w:p w14:paraId="005EAB7F"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388,6793</w:t>
                  </w:r>
                </w:p>
              </w:tc>
              <w:tc>
                <w:tcPr>
                  <w:tcW w:w="1004" w:type="pct"/>
                  <w:vAlign w:val="center"/>
                </w:tcPr>
                <w:p w14:paraId="4AE5CDA6"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sz w:val="18"/>
                      <w:szCs w:val="18"/>
                    </w:rPr>
                    <w:t>4,5598</w:t>
                  </w:r>
                </w:p>
              </w:tc>
              <w:tc>
                <w:tcPr>
                  <w:tcW w:w="1005" w:type="pct"/>
                  <w:vAlign w:val="center"/>
                </w:tcPr>
                <w:p w14:paraId="6D0F4114"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393,2391</w:t>
                  </w:r>
                </w:p>
              </w:tc>
            </w:tr>
            <w:tr w:rsidR="002A26B6" w:rsidRPr="002A26B6" w14:paraId="5C0C6EAA" w14:textId="77777777" w:rsidTr="00353567">
              <w:trPr>
                <w:trHeight w:val="249"/>
              </w:trPr>
              <w:tc>
                <w:tcPr>
                  <w:tcW w:w="622" w:type="pct"/>
                  <w:vAlign w:val="center"/>
                </w:tcPr>
                <w:p w14:paraId="3271DCC2" w14:textId="77777777" w:rsidR="002A26B6" w:rsidRPr="002A26B6" w:rsidRDefault="002A26B6" w:rsidP="002A26B6">
                  <w:pPr>
                    <w:widowControl w:val="0"/>
                    <w:autoSpaceDE w:val="0"/>
                    <w:autoSpaceDN w:val="0"/>
                    <w:ind w:left="90" w:right="72"/>
                    <w:jc w:val="center"/>
                    <w:rPr>
                      <w:rFonts w:eastAsia="Arial" w:cs="Tahoma"/>
                      <w:sz w:val="18"/>
                      <w:szCs w:val="18"/>
                    </w:rPr>
                  </w:pPr>
                  <w:r w:rsidRPr="002A26B6">
                    <w:rPr>
                      <w:rFonts w:eastAsia="Arial" w:cs="Tahoma"/>
                      <w:sz w:val="18"/>
                      <w:szCs w:val="18"/>
                    </w:rPr>
                    <w:t>120l</w:t>
                  </w:r>
                </w:p>
              </w:tc>
              <w:tc>
                <w:tcPr>
                  <w:tcW w:w="1365" w:type="pct"/>
                  <w:vAlign w:val="center"/>
                </w:tcPr>
                <w:p w14:paraId="552ED41E"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organski</w:t>
                  </w:r>
                </w:p>
              </w:tc>
              <w:tc>
                <w:tcPr>
                  <w:tcW w:w="1004" w:type="pct"/>
                  <w:vAlign w:val="center"/>
                </w:tcPr>
                <w:p w14:paraId="008C7458"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sz w:val="18"/>
                      <w:szCs w:val="18"/>
                    </w:rPr>
                    <w:t>5,0314</w:t>
                  </w:r>
                </w:p>
              </w:tc>
              <w:tc>
                <w:tcPr>
                  <w:tcW w:w="1004" w:type="pct"/>
                  <w:vAlign w:val="center"/>
                </w:tcPr>
                <w:p w14:paraId="27580799"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0,0000</w:t>
                  </w:r>
                </w:p>
              </w:tc>
              <w:tc>
                <w:tcPr>
                  <w:tcW w:w="1005" w:type="pct"/>
                  <w:vAlign w:val="center"/>
                </w:tcPr>
                <w:p w14:paraId="772831D3"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sz w:val="18"/>
                      <w:szCs w:val="18"/>
                    </w:rPr>
                    <w:t>5,0314</w:t>
                  </w:r>
                </w:p>
              </w:tc>
            </w:tr>
            <w:tr w:rsidR="002A26B6" w:rsidRPr="002A26B6" w14:paraId="41960ADC" w14:textId="77777777" w:rsidTr="00353567">
              <w:trPr>
                <w:trHeight w:val="249"/>
              </w:trPr>
              <w:tc>
                <w:tcPr>
                  <w:tcW w:w="622" w:type="pct"/>
                  <w:vAlign w:val="center"/>
                </w:tcPr>
                <w:p w14:paraId="63FE4D7E" w14:textId="77777777" w:rsidR="002A26B6" w:rsidRPr="002A26B6" w:rsidRDefault="002A26B6" w:rsidP="002A26B6">
                  <w:pPr>
                    <w:widowControl w:val="0"/>
                    <w:autoSpaceDE w:val="0"/>
                    <w:autoSpaceDN w:val="0"/>
                    <w:ind w:left="90" w:right="72"/>
                    <w:jc w:val="center"/>
                    <w:rPr>
                      <w:rFonts w:eastAsia="Arial" w:cs="Tahoma"/>
                      <w:sz w:val="18"/>
                      <w:szCs w:val="18"/>
                    </w:rPr>
                  </w:pPr>
                  <w:r w:rsidRPr="002A26B6">
                    <w:rPr>
                      <w:rFonts w:eastAsia="Arial" w:cs="Tahoma"/>
                      <w:sz w:val="18"/>
                      <w:szCs w:val="18"/>
                    </w:rPr>
                    <w:t>240l</w:t>
                  </w:r>
                </w:p>
              </w:tc>
              <w:tc>
                <w:tcPr>
                  <w:tcW w:w="1365" w:type="pct"/>
                  <w:vAlign w:val="center"/>
                </w:tcPr>
                <w:p w14:paraId="2DEFBD88"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organski</w:t>
                  </w:r>
                </w:p>
              </w:tc>
              <w:tc>
                <w:tcPr>
                  <w:tcW w:w="1004" w:type="pct"/>
                  <w:vAlign w:val="center"/>
                </w:tcPr>
                <w:p w14:paraId="6146CD51"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10,0629</w:t>
                  </w:r>
                </w:p>
              </w:tc>
              <w:tc>
                <w:tcPr>
                  <w:tcW w:w="1004" w:type="pct"/>
                  <w:vAlign w:val="center"/>
                </w:tcPr>
                <w:p w14:paraId="743F7E21"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0,0000</w:t>
                  </w:r>
                </w:p>
              </w:tc>
              <w:tc>
                <w:tcPr>
                  <w:tcW w:w="1005" w:type="pct"/>
                  <w:vAlign w:val="center"/>
                </w:tcPr>
                <w:p w14:paraId="42D6B2CC"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10,0629</w:t>
                  </w:r>
                </w:p>
              </w:tc>
            </w:tr>
            <w:tr w:rsidR="002A26B6" w:rsidRPr="002A26B6" w14:paraId="6A4E1212" w14:textId="77777777" w:rsidTr="00353567">
              <w:trPr>
                <w:trHeight w:val="249"/>
              </w:trPr>
              <w:tc>
                <w:tcPr>
                  <w:tcW w:w="622" w:type="pct"/>
                  <w:vAlign w:val="center"/>
                </w:tcPr>
                <w:p w14:paraId="342B7017" w14:textId="77777777" w:rsidR="002A26B6" w:rsidRPr="002A26B6" w:rsidRDefault="002A26B6" w:rsidP="002A26B6">
                  <w:pPr>
                    <w:widowControl w:val="0"/>
                    <w:autoSpaceDE w:val="0"/>
                    <w:autoSpaceDN w:val="0"/>
                    <w:ind w:left="90" w:right="72"/>
                    <w:jc w:val="center"/>
                    <w:rPr>
                      <w:rFonts w:eastAsia="Arial" w:cs="Tahoma"/>
                      <w:sz w:val="18"/>
                      <w:szCs w:val="18"/>
                    </w:rPr>
                  </w:pPr>
                  <w:r w:rsidRPr="002A26B6">
                    <w:rPr>
                      <w:rFonts w:eastAsia="Arial" w:cs="Tahoma"/>
                      <w:sz w:val="18"/>
                      <w:szCs w:val="18"/>
                    </w:rPr>
                    <w:t>240l</w:t>
                  </w:r>
                </w:p>
              </w:tc>
              <w:tc>
                <w:tcPr>
                  <w:tcW w:w="1365" w:type="pct"/>
                  <w:vAlign w:val="center"/>
                </w:tcPr>
                <w:p w14:paraId="0177F7DA" w14:textId="77777777" w:rsidR="002A26B6" w:rsidRPr="002A26B6" w:rsidRDefault="002A26B6" w:rsidP="002A26B6">
                  <w:pPr>
                    <w:widowControl w:val="0"/>
                    <w:autoSpaceDE w:val="0"/>
                    <w:autoSpaceDN w:val="0"/>
                    <w:ind w:left="33"/>
                    <w:rPr>
                      <w:rFonts w:eastAsia="Arial" w:cs="Tahoma"/>
                      <w:sz w:val="18"/>
                      <w:szCs w:val="18"/>
                    </w:rPr>
                  </w:pPr>
                  <w:proofErr w:type="spellStart"/>
                  <w:r w:rsidRPr="002A26B6">
                    <w:rPr>
                      <w:rFonts w:eastAsia="Arial" w:cs="Tahoma"/>
                      <w:sz w:val="18"/>
                      <w:szCs w:val="18"/>
                    </w:rPr>
                    <w:t>embal</w:t>
                  </w:r>
                  <w:proofErr w:type="spellEnd"/>
                  <w:r w:rsidRPr="002A26B6">
                    <w:rPr>
                      <w:rFonts w:eastAsia="Arial" w:cs="Tahoma"/>
                      <w:sz w:val="18"/>
                      <w:szCs w:val="18"/>
                    </w:rPr>
                    <w:t>.</w:t>
                  </w:r>
                </w:p>
              </w:tc>
              <w:tc>
                <w:tcPr>
                  <w:tcW w:w="1004" w:type="pct"/>
                  <w:vAlign w:val="center"/>
                </w:tcPr>
                <w:p w14:paraId="726C2356"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4,4501</w:t>
                  </w:r>
                </w:p>
              </w:tc>
              <w:tc>
                <w:tcPr>
                  <w:tcW w:w="1004" w:type="pct"/>
                  <w:vAlign w:val="center"/>
                </w:tcPr>
                <w:p w14:paraId="39947C7A"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0,1094</w:t>
                  </w:r>
                </w:p>
              </w:tc>
              <w:tc>
                <w:tcPr>
                  <w:tcW w:w="1005" w:type="pct"/>
                  <w:vAlign w:val="center"/>
                </w:tcPr>
                <w:p w14:paraId="1078186F"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4,2595</w:t>
                  </w:r>
                </w:p>
              </w:tc>
            </w:tr>
            <w:tr w:rsidR="002A26B6" w:rsidRPr="002A26B6" w14:paraId="67C8BA11" w14:textId="77777777" w:rsidTr="00353567">
              <w:trPr>
                <w:trHeight w:val="249"/>
              </w:trPr>
              <w:tc>
                <w:tcPr>
                  <w:tcW w:w="622" w:type="pct"/>
                  <w:vAlign w:val="center"/>
                </w:tcPr>
                <w:p w14:paraId="50181BC6" w14:textId="77777777" w:rsidR="002A26B6" w:rsidRPr="002A26B6" w:rsidRDefault="002A26B6" w:rsidP="002A26B6">
                  <w:pPr>
                    <w:widowControl w:val="0"/>
                    <w:autoSpaceDE w:val="0"/>
                    <w:autoSpaceDN w:val="0"/>
                    <w:ind w:left="90" w:right="72"/>
                    <w:jc w:val="center"/>
                    <w:rPr>
                      <w:rFonts w:eastAsia="Arial" w:cs="Tahoma"/>
                      <w:sz w:val="18"/>
                      <w:szCs w:val="18"/>
                    </w:rPr>
                  </w:pPr>
                  <w:r w:rsidRPr="002A26B6">
                    <w:rPr>
                      <w:rFonts w:eastAsia="Arial" w:cs="Tahoma"/>
                      <w:sz w:val="18"/>
                      <w:szCs w:val="18"/>
                    </w:rPr>
                    <w:t>240l</w:t>
                  </w:r>
                </w:p>
              </w:tc>
              <w:tc>
                <w:tcPr>
                  <w:tcW w:w="1365" w:type="pct"/>
                  <w:vAlign w:val="center"/>
                </w:tcPr>
                <w:p w14:paraId="47EE4F99"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papir</w:t>
                  </w:r>
                </w:p>
              </w:tc>
              <w:tc>
                <w:tcPr>
                  <w:tcW w:w="1004" w:type="pct"/>
                  <w:vAlign w:val="center"/>
                </w:tcPr>
                <w:p w14:paraId="1C70842A"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4,4501</w:t>
                  </w:r>
                </w:p>
              </w:tc>
              <w:tc>
                <w:tcPr>
                  <w:tcW w:w="1004" w:type="pct"/>
                  <w:vAlign w:val="center"/>
                </w:tcPr>
                <w:p w14:paraId="238B0219"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0,1094</w:t>
                  </w:r>
                </w:p>
              </w:tc>
              <w:tc>
                <w:tcPr>
                  <w:tcW w:w="1005" w:type="pct"/>
                  <w:vAlign w:val="center"/>
                </w:tcPr>
                <w:p w14:paraId="26DC2D75"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4,2595</w:t>
                  </w:r>
                </w:p>
              </w:tc>
            </w:tr>
            <w:tr w:rsidR="002A26B6" w:rsidRPr="002A26B6" w14:paraId="2EFC1CB6" w14:textId="77777777" w:rsidTr="00353567">
              <w:trPr>
                <w:trHeight w:val="249"/>
              </w:trPr>
              <w:tc>
                <w:tcPr>
                  <w:tcW w:w="622" w:type="pct"/>
                  <w:vAlign w:val="center"/>
                </w:tcPr>
                <w:p w14:paraId="1A9712D7" w14:textId="77777777" w:rsidR="002A26B6" w:rsidRPr="002A26B6" w:rsidRDefault="002A26B6" w:rsidP="002A26B6">
                  <w:pPr>
                    <w:widowControl w:val="0"/>
                    <w:autoSpaceDE w:val="0"/>
                    <w:autoSpaceDN w:val="0"/>
                    <w:ind w:left="90" w:right="72"/>
                    <w:jc w:val="center"/>
                    <w:rPr>
                      <w:rFonts w:eastAsia="Arial" w:cs="Tahoma"/>
                      <w:sz w:val="18"/>
                      <w:szCs w:val="18"/>
                    </w:rPr>
                  </w:pPr>
                  <w:r w:rsidRPr="002A26B6">
                    <w:rPr>
                      <w:rFonts w:eastAsia="Arial" w:cs="Tahoma"/>
                      <w:sz w:val="18"/>
                      <w:szCs w:val="18"/>
                    </w:rPr>
                    <w:t>1100l</w:t>
                  </w:r>
                </w:p>
              </w:tc>
              <w:tc>
                <w:tcPr>
                  <w:tcW w:w="1365" w:type="pct"/>
                  <w:vAlign w:val="center"/>
                </w:tcPr>
                <w:p w14:paraId="30BA94D4" w14:textId="77777777" w:rsidR="002A26B6" w:rsidRPr="002A26B6" w:rsidRDefault="002A26B6" w:rsidP="002A26B6">
                  <w:pPr>
                    <w:widowControl w:val="0"/>
                    <w:autoSpaceDE w:val="0"/>
                    <w:autoSpaceDN w:val="0"/>
                    <w:ind w:left="33"/>
                    <w:rPr>
                      <w:rFonts w:eastAsia="Arial" w:cs="Tahoma"/>
                      <w:sz w:val="18"/>
                      <w:szCs w:val="18"/>
                    </w:rPr>
                  </w:pPr>
                  <w:proofErr w:type="spellStart"/>
                  <w:r w:rsidRPr="002A26B6">
                    <w:rPr>
                      <w:rFonts w:eastAsia="Arial" w:cs="Tahoma"/>
                      <w:sz w:val="18"/>
                      <w:szCs w:val="18"/>
                    </w:rPr>
                    <w:t>embal</w:t>
                  </w:r>
                  <w:proofErr w:type="spellEnd"/>
                  <w:r w:rsidRPr="002A26B6">
                    <w:rPr>
                      <w:rFonts w:eastAsia="Arial" w:cs="Tahoma"/>
                      <w:sz w:val="18"/>
                      <w:szCs w:val="18"/>
                    </w:rPr>
                    <w:t>.</w:t>
                  </w:r>
                </w:p>
              </w:tc>
              <w:tc>
                <w:tcPr>
                  <w:tcW w:w="1004" w:type="pct"/>
                  <w:vAlign w:val="center"/>
                </w:tcPr>
                <w:p w14:paraId="00EC50E0"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sz w:val="18"/>
                      <w:szCs w:val="18"/>
                    </w:rPr>
                    <w:t>19,0215</w:t>
                  </w:r>
                </w:p>
              </w:tc>
              <w:tc>
                <w:tcPr>
                  <w:tcW w:w="1004" w:type="pct"/>
                  <w:vAlign w:val="center"/>
                </w:tcPr>
                <w:p w14:paraId="04E75C46"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0,5016</w:t>
                  </w:r>
                </w:p>
              </w:tc>
              <w:tc>
                <w:tcPr>
                  <w:tcW w:w="1005" w:type="pct"/>
                  <w:vAlign w:val="center"/>
                </w:tcPr>
                <w:p w14:paraId="3ACB9411"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sz w:val="18"/>
                      <w:szCs w:val="18"/>
                    </w:rPr>
                    <w:t>19,5231</w:t>
                  </w:r>
                </w:p>
              </w:tc>
            </w:tr>
            <w:tr w:rsidR="002A26B6" w:rsidRPr="002A26B6" w14:paraId="50B5D01E" w14:textId="77777777" w:rsidTr="00353567">
              <w:trPr>
                <w:trHeight w:val="249"/>
              </w:trPr>
              <w:tc>
                <w:tcPr>
                  <w:tcW w:w="622" w:type="pct"/>
                  <w:vAlign w:val="center"/>
                </w:tcPr>
                <w:p w14:paraId="18E6461D" w14:textId="77777777" w:rsidR="002A26B6" w:rsidRPr="002A26B6" w:rsidRDefault="002A26B6" w:rsidP="002A26B6">
                  <w:pPr>
                    <w:widowControl w:val="0"/>
                    <w:autoSpaceDE w:val="0"/>
                    <w:autoSpaceDN w:val="0"/>
                    <w:ind w:left="90" w:right="72"/>
                    <w:jc w:val="center"/>
                    <w:rPr>
                      <w:rFonts w:eastAsia="Arial" w:cs="Tahoma"/>
                      <w:sz w:val="18"/>
                      <w:szCs w:val="18"/>
                    </w:rPr>
                  </w:pPr>
                  <w:r w:rsidRPr="002A26B6">
                    <w:rPr>
                      <w:rFonts w:eastAsia="Arial" w:cs="Tahoma"/>
                      <w:sz w:val="18"/>
                      <w:szCs w:val="18"/>
                    </w:rPr>
                    <w:t>1100l</w:t>
                  </w:r>
                </w:p>
              </w:tc>
              <w:tc>
                <w:tcPr>
                  <w:tcW w:w="1365" w:type="pct"/>
                  <w:vAlign w:val="center"/>
                </w:tcPr>
                <w:p w14:paraId="551C91C3"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papir</w:t>
                  </w:r>
                </w:p>
              </w:tc>
              <w:tc>
                <w:tcPr>
                  <w:tcW w:w="1004" w:type="pct"/>
                  <w:vAlign w:val="center"/>
                </w:tcPr>
                <w:p w14:paraId="4410CDC4"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sz w:val="18"/>
                      <w:szCs w:val="18"/>
                    </w:rPr>
                    <w:t>19,0215</w:t>
                  </w:r>
                </w:p>
              </w:tc>
              <w:tc>
                <w:tcPr>
                  <w:tcW w:w="1004" w:type="pct"/>
                  <w:vAlign w:val="center"/>
                </w:tcPr>
                <w:p w14:paraId="53B2AF92"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0,5016</w:t>
                  </w:r>
                </w:p>
              </w:tc>
              <w:tc>
                <w:tcPr>
                  <w:tcW w:w="1005" w:type="pct"/>
                  <w:vAlign w:val="center"/>
                </w:tcPr>
                <w:p w14:paraId="090645F0"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sz w:val="18"/>
                      <w:szCs w:val="18"/>
                    </w:rPr>
                    <w:t>19,5231</w:t>
                  </w:r>
                </w:p>
              </w:tc>
            </w:tr>
            <w:tr w:rsidR="002A26B6" w:rsidRPr="002A26B6" w14:paraId="6E7F6616" w14:textId="77777777" w:rsidTr="00353567">
              <w:trPr>
                <w:trHeight w:val="249"/>
              </w:trPr>
              <w:tc>
                <w:tcPr>
                  <w:tcW w:w="622" w:type="pct"/>
                  <w:vAlign w:val="center"/>
                </w:tcPr>
                <w:p w14:paraId="69FDF71F" w14:textId="77777777" w:rsidR="002A26B6" w:rsidRPr="002A26B6" w:rsidRDefault="002A26B6" w:rsidP="002A26B6">
                  <w:pPr>
                    <w:widowControl w:val="0"/>
                    <w:autoSpaceDE w:val="0"/>
                    <w:autoSpaceDN w:val="0"/>
                    <w:ind w:left="90" w:right="72"/>
                    <w:jc w:val="center"/>
                    <w:rPr>
                      <w:rFonts w:eastAsia="Arial" w:cs="Tahoma"/>
                      <w:sz w:val="18"/>
                      <w:szCs w:val="18"/>
                    </w:rPr>
                  </w:pPr>
                  <w:r w:rsidRPr="002A26B6">
                    <w:rPr>
                      <w:rFonts w:eastAsia="Arial" w:cs="Tahoma"/>
                      <w:sz w:val="18"/>
                      <w:szCs w:val="18"/>
                    </w:rPr>
                    <w:t>1100l</w:t>
                  </w:r>
                </w:p>
              </w:tc>
              <w:tc>
                <w:tcPr>
                  <w:tcW w:w="1365" w:type="pct"/>
                  <w:vAlign w:val="center"/>
                </w:tcPr>
                <w:p w14:paraId="4EFE5380"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sveče</w:t>
                  </w:r>
                </w:p>
              </w:tc>
              <w:tc>
                <w:tcPr>
                  <w:tcW w:w="1004" w:type="pct"/>
                  <w:vAlign w:val="center"/>
                </w:tcPr>
                <w:p w14:paraId="0DD63D47"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sz w:val="18"/>
                      <w:szCs w:val="18"/>
                    </w:rPr>
                    <w:t>19,0215</w:t>
                  </w:r>
                </w:p>
              </w:tc>
              <w:tc>
                <w:tcPr>
                  <w:tcW w:w="1004" w:type="pct"/>
                  <w:vAlign w:val="center"/>
                </w:tcPr>
                <w:p w14:paraId="6EF99638"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0,5016</w:t>
                  </w:r>
                </w:p>
              </w:tc>
              <w:tc>
                <w:tcPr>
                  <w:tcW w:w="1005" w:type="pct"/>
                  <w:vAlign w:val="center"/>
                </w:tcPr>
                <w:p w14:paraId="7804E2D8"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sz w:val="18"/>
                      <w:szCs w:val="18"/>
                    </w:rPr>
                    <w:t>19,5231</w:t>
                  </w:r>
                </w:p>
              </w:tc>
            </w:tr>
            <w:tr w:rsidR="002A26B6" w:rsidRPr="002A26B6" w14:paraId="5C9A8503" w14:textId="77777777" w:rsidTr="00353567">
              <w:trPr>
                <w:trHeight w:val="249"/>
              </w:trPr>
              <w:tc>
                <w:tcPr>
                  <w:tcW w:w="622" w:type="pct"/>
                  <w:vAlign w:val="center"/>
                </w:tcPr>
                <w:p w14:paraId="287C504E" w14:textId="77777777" w:rsidR="002A26B6" w:rsidRPr="002A26B6" w:rsidRDefault="002A26B6" w:rsidP="002A26B6">
                  <w:pPr>
                    <w:widowControl w:val="0"/>
                    <w:autoSpaceDE w:val="0"/>
                    <w:autoSpaceDN w:val="0"/>
                    <w:ind w:left="90" w:right="72"/>
                    <w:jc w:val="center"/>
                    <w:rPr>
                      <w:rFonts w:eastAsia="Arial" w:cs="Tahoma"/>
                      <w:sz w:val="18"/>
                      <w:szCs w:val="18"/>
                    </w:rPr>
                  </w:pPr>
                  <w:r w:rsidRPr="002A26B6">
                    <w:rPr>
                      <w:rFonts w:eastAsia="Arial" w:cs="Tahoma"/>
                      <w:sz w:val="18"/>
                      <w:szCs w:val="18"/>
                    </w:rPr>
                    <w:t>1100l</w:t>
                  </w:r>
                </w:p>
              </w:tc>
              <w:tc>
                <w:tcPr>
                  <w:tcW w:w="1365" w:type="pct"/>
                  <w:vAlign w:val="center"/>
                </w:tcPr>
                <w:p w14:paraId="442192FB"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organski</w:t>
                  </w:r>
                </w:p>
              </w:tc>
              <w:tc>
                <w:tcPr>
                  <w:tcW w:w="1004" w:type="pct"/>
                  <w:vAlign w:val="center"/>
                </w:tcPr>
                <w:p w14:paraId="57108E6F"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sz w:val="18"/>
                      <w:szCs w:val="18"/>
                    </w:rPr>
                    <w:t>46,1216</w:t>
                  </w:r>
                </w:p>
              </w:tc>
              <w:tc>
                <w:tcPr>
                  <w:tcW w:w="1004" w:type="pct"/>
                  <w:vAlign w:val="center"/>
                </w:tcPr>
                <w:p w14:paraId="31351DB4"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sz w:val="18"/>
                      <w:szCs w:val="18"/>
                    </w:rPr>
                    <w:t>0,0000</w:t>
                  </w:r>
                </w:p>
              </w:tc>
              <w:tc>
                <w:tcPr>
                  <w:tcW w:w="1005" w:type="pct"/>
                  <w:vAlign w:val="center"/>
                </w:tcPr>
                <w:p w14:paraId="5DC15303"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sz w:val="18"/>
                      <w:szCs w:val="18"/>
                    </w:rPr>
                    <w:t>46,1216</w:t>
                  </w:r>
                </w:p>
              </w:tc>
            </w:tr>
            <w:tr w:rsidR="002A26B6" w:rsidRPr="002A26B6" w14:paraId="363DBD93" w14:textId="77777777" w:rsidTr="00353567">
              <w:trPr>
                <w:trHeight w:val="249"/>
              </w:trPr>
              <w:tc>
                <w:tcPr>
                  <w:tcW w:w="622" w:type="pct"/>
                  <w:vAlign w:val="center"/>
                </w:tcPr>
                <w:p w14:paraId="2EEDA5A6" w14:textId="77777777" w:rsidR="002A26B6" w:rsidRPr="002A26B6" w:rsidRDefault="002A26B6" w:rsidP="002A26B6">
                  <w:pPr>
                    <w:widowControl w:val="0"/>
                    <w:autoSpaceDE w:val="0"/>
                    <w:autoSpaceDN w:val="0"/>
                    <w:ind w:left="90" w:right="75"/>
                    <w:jc w:val="center"/>
                    <w:rPr>
                      <w:rFonts w:eastAsia="Arial" w:cs="Tahoma"/>
                      <w:sz w:val="18"/>
                      <w:szCs w:val="18"/>
                    </w:rPr>
                  </w:pPr>
                  <w:r w:rsidRPr="002A26B6">
                    <w:rPr>
                      <w:rFonts w:eastAsia="Arial" w:cs="Tahoma"/>
                      <w:sz w:val="18"/>
                      <w:szCs w:val="18"/>
                    </w:rPr>
                    <w:t>1,23m3</w:t>
                  </w:r>
                </w:p>
              </w:tc>
              <w:tc>
                <w:tcPr>
                  <w:tcW w:w="1365" w:type="pct"/>
                  <w:vAlign w:val="center"/>
                </w:tcPr>
                <w:p w14:paraId="6DF897CF"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steklo</w:t>
                  </w:r>
                </w:p>
              </w:tc>
              <w:tc>
                <w:tcPr>
                  <w:tcW w:w="1004" w:type="pct"/>
                  <w:vAlign w:val="center"/>
                </w:tcPr>
                <w:p w14:paraId="74E4DD7A"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21,2694</w:t>
                  </w:r>
                </w:p>
              </w:tc>
              <w:tc>
                <w:tcPr>
                  <w:tcW w:w="1004" w:type="pct"/>
                  <w:vAlign w:val="center"/>
                </w:tcPr>
                <w:p w14:paraId="0B118623"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0,5609</w:t>
                  </w:r>
                </w:p>
              </w:tc>
              <w:tc>
                <w:tcPr>
                  <w:tcW w:w="1005" w:type="pct"/>
                  <w:vAlign w:val="center"/>
                </w:tcPr>
                <w:p w14:paraId="3A53A716"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21,8303</w:t>
                  </w:r>
                </w:p>
              </w:tc>
            </w:tr>
            <w:tr w:rsidR="002A26B6" w:rsidRPr="002A26B6" w14:paraId="5C635517" w14:textId="77777777" w:rsidTr="00353567">
              <w:trPr>
                <w:trHeight w:val="249"/>
              </w:trPr>
              <w:tc>
                <w:tcPr>
                  <w:tcW w:w="622" w:type="pct"/>
                  <w:vAlign w:val="center"/>
                </w:tcPr>
                <w:p w14:paraId="799E8E49" w14:textId="77777777" w:rsidR="002A26B6" w:rsidRPr="002A26B6" w:rsidRDefault="002A26B6" w:rsidP="002A26B6">
                  <w:pPr>
                    <w:widowControl w:val="0"/>
                    <w:autoSpaceDE w:val="0"/>
                    <w:autoSpaceDN w:val="0"/>
                    <w:ind w:left="90" w:right="75"/>
                    <w:jc w:val="center"/>
                    <w:rPr>
                      <w:rFonts w:eastAsia="Arial" w:cs="Tahoma"/>
                      <w:sz w:val="18"/>
                      <w:szCs w:val="18"/>
                    </w:rPr>
                  </w:pPr>
                  <w:r w:rsidRPr="002A26B6">
                    <w:rPr>
                      <w:rFonts w:eastAsia="Arial" w:cs="Tahoma"/>
                      <w:sz w:val="18"/>
                      <w:szCs w:val="18"/>
                    </w:rPr>
                    <w:t>1,8m3</w:t>
                  </w:r>
                </w:p>
              </w:tc>
              <w:tc>
                <w:tcPr>
                  <w:tcW w:w="1365" w:type="pct"/>
                  <w:vAlign w:val="center"/>
                </w:tcPr>
                <w:p w14:paraId="52C57736" w14:textId="77777777" w:rsidR="002A26B6" w:rsidRPr="002A26B6" w:rsidRDefault="002A26B6" w:rsidP="002A26B6">
                  <w:pPr>
                    <w:widowControl w:val="0"/>
                    <w:autoSpaceDE w:val="0"/>
                    <w:autoSpaceDN w:val="0"/>
                    <w:ind w:left="33"/>
                    <w:rPr>
                      <w:rFonts w:eastAsia="Arial" w:cs="Tahoma"/>
                      <w:sz w:val="18"/>
                      <w:szCs w:val="18"/>
                    </w:rPr>
                  </w:pPr>
                  <w:proofErr w:type="spellStart"/>
                  <w:r w:rsidRPr="002A26B6">
                    <w:rPr>
                      <w:rFonts w:eastAsia="Arial" w:cs="Tahoma"/>
                      <w:sz w:val="18"/>
                      <w:szCs w:val="18"/>
                    </w:rPr>
                    <w:t>embal</w:t>
                  </w:r>
                  <w:proofErr w:type="spellEnd"/>
                  <w:r w:rsidRPr="002A26B6">
                    <w:rPr>
                      <w:rFonts w:eastAsia="Arial" w:cs="Tahoma"/>
                      <w:sz w:val="18"/>
                      <w:szCs w:val="18"/>
                    </w:rPr>
                    <w:t>.</w:t>
                  </w:r>
                </w:p>
              </w:tc>
              <w:tc>
                <w:tcPr>
                  <w:tcW w:w="1004" w:type="pct"/>
                  <w:vAlign w:val="center"/>
                </w:tcPr>
                <w:p w14:paraId="7C7B33A5"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31,1260</w:t>
                  </w:r>
                </w:p>
              </w:tc>
              <w:tc>
                <w:tcPr>
                  <w:tcW w:w="1004" w:type="pct"/>
                  <w:vAlign w:val="center"/>
                </w:tcPr>
                <w:p w14:paraId="1D7949C3"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0,8208</w:t>
                  </w:r>
                </w:p>
              </w:tc>
              <w:tc>
                <w:tcPr>
                  <w:tcW w:w="1005" w:type="pct"/>
                  <w:vAlign w:val="center"/>
                </w:tcPr>
                <w:p w14:paraId="510F8B64"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31,9468</w:t>
                  </w:r>
                </w:p>
              </w:tc>
            </w:tr>
            <w:tr w:rsidR="002A26B6" w:rsidRPr="002A26B6" w14:paraId="6F014907" w14:textId="77777777" w:rsidTr="00353567">
              <w:trPr>
                <w:trHeight w:val="249"/>
              </w:trPr>
              <w:tc>
                <w:tcPr>
                  <w:tcW w:w="622" w:type="pct"/>
                  <w:vAlign w:val="center"/>
                </w:tcPr>
                <w:p w14:paraId="69C4446C" w14:textId="77777777" w:rsidR="002A26B6" w:rsidRPr="002A26B6" w:rsidRDefault="002A26B6" w:rsidP="002A26B6">
                  <w:pPr>
                    <w:widowControl w:val="0"/>
                    <w:autoSpaceDE w:val="0"/>
                    <w:autoSpaceDN w:val="0"/>
                    <w:ind w:left="90" w:right="75"/>
                    <w:jc w:val="center"/>
                    <w:rPr>
                      <w:rFonts w:eastAsia="Arial" w:cs="Tahoma"/>
                      <w:sz w:val="18"/>
                      <w:szCs w:val="18"/>
                    </w:rPr>
                  </w:pPr>
                  <w:r w:rsidRPr="002A26B6">
                    <w:rPr>
                      <w:rFonts w:eastAsia="Arial" w:cs="Tahoma"/>
                      <w:sz w:val="18"/>
                      <w:szCs w:val="18"/>
                    </w:rPr>
                    <w:t>1,8m3</w:t>
                  </w:r>
                </w:p>
              </w:tc>
              <w:tc>
                <w:tcPr>
                  <w:tcW w:w="1365" w:type="pct"/>
                  <w:vAlign w:val="center"/>
                </w:tcPr>
                <w:p w14:paraId="2981C0BF"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papir</w:t>
                  </w:r>
                </w:p>
              </w:tc>
              <w:tc>
                <w:tcPr>
                  <w:tcW w:w="1004" w:type="pct"/>
                  <w:vAlign w:val="center"/>
                </w:tcPr>
                <w:p w14:paraId="71CC2D3C"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31,1260</w:t>
                  </w:r>
                </w:p>
              </w:tc>
              <w:tc>
                <w:tcPr>
                  <w:tcW w:w="1004" w:type="pct"/>
                  <w:vAlign w:val="center"/>
                </w:tcPr>
                <w:p w14:paraId="40F04C6F"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0,8208</w:t>
                  </w:r>
                </w:p>
              </w:tc>
              <w:tc>
                <w:tcPr>
                  <w:tcW w:w="1005" w:type="pct"/>
                  <w:vAlign w:val="center"/>
                </w:tcPr>
                <w:p w14:paraId="5DB11F0E"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31,9468</w:t>
                  </w:r>
                </w:p>
              </w:tc>
            </w:tr>
            <w:tr w:rsidR="002A26B6" w:rsidRPr="002A26B6" w14:paraId="7F2F1B24" w14:textId="77777777" w:rsidTr="00353567">
              <w:trPr>
                <w:trHeight w:val="249"/>
              </w:trPr>
              <w:tc>
                <w:tcPr>
                  <w:tcW w:w="622" w:type="pct"/>
                  <w:vAlign w:val="center"/>
                </w:tcPr>
                <w:p w14:paraId="1F5B95CB" w14:textId="77777777" w:rsidR="002A26B6" w:rsidRPr="002A26B6" w:rsidRDefault="002A26B6" w:rsidP="002A26B6">
                  <w:pPr>
                    <w:widowControl w:val="0"/>
                    <w:autoSpaceDE w:val="0"/>
                    <w:autoSpaceDN w:val="0"/>
                    <w:ind w:left="90" w:right="75"/>
                    <w:jc w:val="center"/>
                    <w:rPr>
                      <w:rFonts w:eastAsia="Arial" w:cs="Tahoma"/>
                      <w:sz w:val="18"/>
                      <w:szCs w:val="18"/>
                    </w:rPr>
                  </w:pPr>
                  <w:r w:rsidRPr="002A26B6">
                    <w:rPr>
                      <w:rFonts w:eastAsia="Arial" w:cs="Tahoma"/>
                      <w:sz w:val="18"/>
                      <w:szCs w:val="18"/>
                    </w:rPr>
                    <w:t>1,8m3</w:t>
                  </w:r>
                </w:p>
              </w:tc>
              <w:tc>
                <w:tcPr>
                  <w:tcW w:w="1365" w:type="pct"/>
                  <w:vAlign w:val="center"/>
                </w:tcPr>
                <w:p w14:paraId="178E5727"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tekstil</w:t>
                  </w:r>
                </w:p>
              </w:tc>
              <w:tc>
                <w:tcPr>
                  <w:tcW w:w="1004" w:type="pct"/>
                  <w:vAlign w:val="center"/>
                </w:tcPr>
                <w:p w14:paraId="4AB234CE"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31,1260</w:t>
                  </w:r>
                </w:p>
              </w:tc>
              <w:tc>
                <w:tcPr>
                  <w:tcW w:w="1004" w:type="pct"/>
                  <w:vAlign w:val="center"/>
                </w:tcPr>
                <w:p w14:paraId="31A0A12C"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0,8208</w:t>
                  </w:r>
                </w:p>
              </w:tc>
              <w:tc>
                <w:tcPr>
                  <w:tcW w:w="1005" w:type="pct"/>
                  <w:vAlign w:val="center"/>
                </w:tcPr>
                <w:p w14:paraId="7A53E2C2"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31,9468</w:t>
                  </w:r>
                </w:p>
              </w:tc>
            </w:tr>
            <w:tr w:rsidR="002A26B6" w:rsidRPr="002A26B6" w14:paraId="18313B5F" w14:textId="77777777" w:rsidTr="00353567">
              <w:trPr>
                <w:trHeight w:val="249"/>
              </w:trPr>
              <w:tc>
                <w:tcPr>
                  <w:tcW w:w="622" w:type="pct"/>
                  <w:vAlign w:val="center"/>
                </w:tcPr>
                <w:p w14:paraId="4D313F38" w14:textId="77777777" w:rsidR="002A26B6" w:rsidRPr="002A26B6" w:rsidRDefault="002A26B6" w:rsidP="002A26B6">
                  <w:pPr>
                    <w:widowControl w:val="0"/>
                    <w:autoSpaceDE w:val="0"/>
                    <w:autoSpaceDN w:val="0"/>
                    <w:ind w:left="90" w:right="75"/>
                    <w:jc w:val="center"/>
                    <w:rPr>
                      <w:rFonts w:eastAsia="Arial" w:cs="Tahoma"/>
                      <w:sz w:val="18"/>
                      <w:szCs w:val="18"/>
                    </w:rPr>
                  </w:pPr>
                  <w:r w:rsidRPr="002A26B6">
                    <w:rPr>
                      <w:rFonts w:eastAsia="Arial" w:cs="Tahoma"/>
                      <w:sz w:val="18"/>
                      <w:szCs w:val="18"/>
                    </w:rPr>
                    <w:lastRenderedPageBreak/>
                    <w:t>3,2m3</w:t>
                  </w:r>
                </w:p>
              </w:tc>
              <w:tc>
                <w:tcPr>
                  <w:tcW w:w="1365" w:type="pct"/>
                  <w:vAlign w:val="center"/>
                </w:tcPr>
                <w:p w14:paraId="75532D05" w14:textId="77777777" w:rsidR="002A26B6" w:rsidRPr="002A26B6" w:rsidRDefault="002A26B6" w:rsidP="002A26B6">
                  <w:pPr>
                    <w:widowControl w:val="0"/>
                    <w:autoSpaceDE w:val="0"/>
                    <w:autoSpaceDN w:val="0"/>
                    <w:ind w:left="33"/>
                    <w:rPr>
                      <w:rFonts w:eastAsia="Arial" w:cs="Tahoma"/>
                      <w:sz w:val="18"/>
                      <w:szCs w:val="18"/>
                    </w:rPr>
                  </w:pPr>
                  <w:proofErr w:type="spellStart"/>
                  <w:r w:rsidRPr="002A26B6">
                    <w:rPr>
                      <w:rFonts w:eastAsia="Arial" w:cs="Tahoma"/>
                      <w:sz w:val="18"/>
                      <w:szCs w:val="18"/>
                    </w:rPr>
                    <w:t>embal</w:t>
                  </w:r>
                  <w:proofErr w:type="spellEnd"/>
                  <w:r w:rsidRPr="002A26B6">
                    <w:rPr>
                      <w:rFonts w:eastAsia="Arial" w:cs="Tahoma"/>
                      <w:sz w:val="18"/>
                      <w:szCs w:val="18"/>
                    </w:rPr>
                    <w:t>.</w:t>
                  </w:r>
                </w:p>
              </w:tc>
              <w:tc>
                <w:tcPr>
                  <w:tcW w:w="1004" w:type="pct"/>
                  <w:vAlign w:val="center"/>
                </w:tcPr>
                <w:p w14:paraId="12F30551"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55,3351</w:t>
                  </w:r>
                </w:p>
              </w:tc>
              <w:tc>
                <w:tcPr>
                  <w:tcW w:w="1004" w:type="pct"/>
                  <w:vAlign w:val="center"/>
                </w:tcPr>
                <w:p w14:paraId="101FA881"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1,4591</w:t>
                  </w:r>
                </w:p>
              </w:tc>
              <w:tc>
                <w:tcPr>
                  <w:tcW w:w="1005" w:type="pct"/>
                  <w:vAlign w:val="center"/>
                </w:tcPr>
                <w:p w14:paraId="2990198F"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56,7942</w:t>
                  </w:r>
                </w:p>
              </w:tc>
            </w:tr>
            <w:tr w:rsidR="002A26B6" w:rsidRPr="002A26B6" w14:paraId="62D47315" w14:textId="77777777" w:rsidTr="00353567">
              <w:trPr>
                <w:trHeight w:val="249"/>
              </w:trPr>
              <w:tc>
                <w:tcPr>
                  <w:tcW w:w="622" w:type="pct"/>
                  <w:vAlign w:val="center"/>
                </w:tcPr>
                <w:p w14:paraId="33BF7CBC" w14:textId="77777777" w:rsidR="002A26B6" w:rsidRPr="002A26B6" w:rsidRDefault="002A26B6" w:rsidP="002A26B6">
                  <w:pPr>
                    <w:widowControl w:val="0"/>
                    <w:autoSpaceDE w:val="0"/>
                    <w:autoSpaceDN w:val="0"/>
                    <w:ind w:left="90" w:right="75"/>
                    <w:jc w:val="center"/>
                    <w:rPr>
                      <w:rFonts w:eastAsia="Arial" w:cs="Tahoma"/>
                      <w:sz w:val="18"/>
                      <w:szCs w:val="18"/>
                    </w:rPr>
                  </w:pPr>
                  <w:r w:rsidRPr="002A26B6">
                    <w:rPr>
                      <w:rFonts w:eastAsia="Arial" w:cs="Tahoma"/>
                      <w:sz w:val="18"/>
                      <w:szCs w:val="18"/>
                    </w:rPr>
                    <w:t>3,2m3</w:t>
                  </w:r>
                </w:p>
              </w:tc>
              <w:tc>
                <w:tcPr>
                  <w:tcW w:w="1365" w:type="pct"/>
                  <w:vAlign w:val="center"/>
                </w:tcPr>
                <w:p w14:paraId="54210E3D"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sz w:val="18"/>
                      <w:szCs w:val="18"/>
                    </w:rPr>
                    <w:t>papir</w:t>
                  </w:r>
                </w:p>
              </w:tc>
              <w:tc>
                <w:tcPr>
                  <w:tcW w:w="1004" w:type="pct"/>
                  <w:vAlign w:val="center"/>
                </w:tcPr>
                <w:p w14:paraId="132C211D"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55,3351</w:t>
                  </w:r>
                </w:p>
              </w:tc>
              <w:tc>
                <w:tcPr>
                  <w:tcW w:w="1004" w:type="pct"/>
                  <w:vAlign w:val="center"/>
                </w:tcPr>
                <w:p w14:paraId="1EFF1F0B"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1,4591</w:t>
                  </w:r>
                </w:p>
              </w:tc>
              <w:tc>
                <w:tcPr>
                  <w:tcW w:w="1005" w:type="pct"/>
                  <w:vAlign w:val="center"/>
                </w:tcPr>
                <w:p w14:paraId="3C56A3BE"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56,7942</w:t>
                  </w:r>
                </w:p>
              </w:tc>
            </w:tr>
            <w:tr w:rsidR="002A26B6" w:rsidRPr="002A26B6" w14:paraId="15C4DFE0" w14:textId="77777777" w:rsidTr="00353567">
              <w:trPr>
                <w:trHeight w:val="249"/>
              </w:trPr>
              <w:tc>
                <w:tcPr>
                  <w:tcW w:w="622" w:type="pct"/>
                  <w:vAlign w:val="center"/>
                </w:tcPr>
                <w:p w14:paraId="0B4FDC47" w14:textId="77777777" w:rsidR="002A26B6" w:rsidRPr="002A26B6" w:rsidRDefault="002A26B6" w:rsidP="002A26B6">
                  <w:pPr>
                    <w:widowControl w:val="0"/>
                    <w:autoSpaceDE w:val="0"/>
                    <w:autoSpaceDN w:val="0"/>
                    <w:ind w:left="83" w:right="75"/>
                    <w:jc w:val="center"/>
                    <w:rPr>
                      <w:rFonts w:eastAsia="Arial" w:cs="Tahoma"/>
                      <w:sz w:val="18"/>
                      <w:szCs w:val="18"/>
                    </w:rPr>
                  </w:pPr>
                  <w:r w:rsidRPr="002A26B6">
                    <w:rPr>
                      <w:rFonts w:eastAsia="Arial" w:cs="Tahoma"/>
                      <w:w w:val="105"/>
                      <w:sz w:val="18"/>
                      <w:szCs w:val="18"/>
                    </w:rPr>
                    <w:t>7m3</w:t>
                  </w:r>
                </w:p>
              </w:tc>
              <w:tc>
                <w:tcPr>
                  <w:tcW w:w="1365" w:type="pct"/>
                  <w:vAlign w:val="center"/>
                </w:tcPr>
                <w:p w14:paraId="11C235A3" w14:textId="77777777" w:rsidR="002A26B6" w:rsidRPr="002A26B6" w:rsidRDefault="002A26B6" w:rsidP="002A26B6">
                  <w:pPr>
                    <w:widowControl w:val="0"/>
                    <w:autoSpaceDE w:val="0"/>
                    <w:autoSpaceDN w:val="0"/>
                    <w:ind w:left="33"/>
                    <w:rPr>
                      <w:rFonts w:eastAsia="Arial" w:cs="Tahoma"/>
                      <w:sz w:val="18"/>
                      <w:szCs w:val="18"/>
                    </w:rPr>
                  </w:pPr>
                  <w:proofErr w:type="spellStart"/>
                  <w:r w:rsidRPr="002A26B6">
                    <w:rPr>
                      <w:rFonts w:eastAsia="Arial" w:cs="Tahoma"/>
                      <w:w w:val="105"/>
                      <w:sz w:val="18"/>
                      <w:szCs w:val="18"/>
                    </w:rPr>
                    <w:t>embal</w:t>
                  </w:r>
                  <w:proofErr w:type="spellEnd"/>
                  <w:r w:rsidRPr="002A26B6">
                    <w:rPr>
                      <w:rFonts w:eastAsia="Arial" w:cs="Tahoma"/>
                      <w:w w:val="105"/>
                      <w:sz w:val="18"/>
                      <w:szCs w:val="18"/>
                    </w:rPr>
                    <w:t>.</w:t>
                  </w:r>
                </w:p>
              </w:tc>
              <w:tc>
                <w:tcPr>
                  <w:tcW w:w="1004" w:type="pct"/>
                  <w:vAlign w:val="center"/>
                </w:tcPr>
                <w:p w14:paraId="62905746"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121,0456</w:t>
                  </w:r>
                </w:p>
              </w:tc>
              <w:tc>
                <w:tcPr>
                  <w:tcW w:w="1004" w:type="pct"/>
                  <w:vAlign w:val="center"/>
                </w:tcPr>
                <w:p w14:paraId="567106F3"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sz w:val="18"/>
                      <w:szCs w:val="18"/>
                    </w:rPr>
                    <w:t>3,1919</w:t>
                  </w:r>
                </w:p>
              </w:tc>
              <w:tc>
                <w:tcPr>
                  <w:tcW w:w="1005" w:type="pct"/>
                  <w:vAlign w:val="center"/>
                </w:tcPr>
                <w:p w14:paraId="49246F0B"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124,2375</w:t>
                  </w:r>
                </w:p>
              </w:tc>
            </w:tr>
            <w:tr w:rsidR="002A26B6" w:rsidRPr="002A26B6" w14:paraId="70A21A04" w14:textId="77777777" w:rsidTr="00353567">
              <w:trPr>
                <w:trHeight w:val="249"/>
              </w:trPr>
              <w:tc>
                <w:tcPr>
                  <w:tcW w:w="622" w:type="pct"/>
                  <w:vAlign w:val="center"/>
                </w:tcPr>
                <w:p w14:paraId="3CCD56E9" w14:textId="77777777" w:rsidR="002A26B6" w:rsidRPr="002A26B6" w:rsidRDefault="002A26B6" w:rsidP="002A26B6">
                  <w:pPr>
                    <w:widowControl w:val="0"/>
                    <w:autoSpaceDE w:val="0"/>
                    <w:autoSpaceDN w:val="0"/>
                    <w:ind w:left="83" w:right="75"/>
                    <w:jc w:val="center"/>
                    <w:rPr>
                      <w:rFonts w:eastAsia="Arial" w:cs="Tahoma"/>
                      <w:sz w:val="18"/>
                      <w:szCs w:val="18"/>
                    </w:rPr>
                  </w:pPr>
                  <w:r w:rsidRPr="002A26B6">
                    <w:rPr>
                      <w:rFonts w:eastAsia="Arial" w:cs="Tahoma"/>
                      <w:w w:val="105"/>
                      <w:sz w:val="18"/>
                      <w:szCs w:val="18"/>
                    </w:rPr>
                    <w:t>10m3</w:t>
                  </w:r>
                </w:p>
              </w:tc>
              <w:tc>
                <w:tcPr>
                  <w:tcW w:w="1365" w:type="pct"/>
                  <w:vAlign w:val="center"/>
                </w:tcPr>
                <w:p w14:paraId="2C8C0DE0" w14:textId="77777777" w:rsidR="002A26B6" w:rsidRPr="002A26B6" w:rsidRDefault="002A26B6" w:rsidP="002A26B6">
                  <w:pPr>
                    <w:widowControl w:val="0"/>
                    <w:autoSpaceDE w:val="0"/>
                    <w:autoSpaceDN w:val="0"/>
                    <w:ind w:left="33"/>
                    <w:rPr>
                      <w:rFonts w:eastAsia="Arial" w:cs="Tahoma"/>
                      <w:sz w:val="18"/>
                      <w:szCs w:val="18"/>
                    </w:rPr>
                  </w:pPr>
                  <w:proofErr w:type="spellStart"/>
                  <w:r w:rsidRPr="002A26B6">
                    <w:rPr>
                      <w:rFonts w:eastAsia="Arial" w:cs="Tahoma"/>
                      <w:w w:val="105"/>
                      <w:sz w:val="18"/>
                      <w:szCs w:val="18"/>
                    </w:rPr>
                    <w:t>embal</w:t>
                  </w:r>
                  <w:proofErr w:type="spellEnd"/>
                  <w:r w:rsidRPr="002A26B6">
                    <w:rPr>
                      <w:rFonts w:eastAsia="Arial" w:cs="Tahoma"/>
                      <w:w w:val="105"/>
                      <w:sz w:val="18"/>
                      <w:szCs w:val="18"/>
                    </w:rPr>
                    <w:t>.</w:t>
                  </w:r>
                </w:p>
              </w:tc>
              <w:tc>
                <w:tcPr>
                  <w:tcW w:w="1004" w:type="pct"/>
                  <w:vAlign w:val="center"/>
                </w:tcPr>
                <w:p w14:paraId="13FD0D10"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172,9223</w:t>
                  </w:r>
                </w:p>
              </w:tc>
              <w:tc>
                <w:tcPr>
                  <w:tcW w:w="1004" w:type="pct"/>
                  <w:vAlign w:val="center"/>
                </w:tcPr>
                <w:p w14:paraId="6DEAEB9D"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4,5598</w:t>
                  </w:r>
                </w:p>
              </w:tc>
              <w:tc>
                <w:tcPr>
                  <w:tcW w:w="1005" w:type="pct"/>
                  <w:vAlign w:val="center"/>
                </w:tcPr>
                <w:p w14:paraId="685DC6D7"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177,4821</w:t>
                  </w:r>
                </w:p>
              </w:tc>
            </w:tr>
            <w:tr w:rsidR="002A26B6" w:rsidRPr="002A26B6" w14:paraId="56575F26" w14:textId="77777777" w:rsidTr="00353567">
              <w:trPr>
                <w:trHeight w:val="249"/>
              </w:trPr>
              <w:tc>
                <w:tcPr>
                  <w:tcW w:w="622" w:type="pct"/>
                  <w:vAlign w:val="center"/>
                </w:tcPr>
                <w:p w14:paraId="15CD0B95" w14:textId="77777777" w:rsidR="002A26B6" w:rsidRPr="002A26B6" w:rsidRDefault="002A26B6" w:rsidP="002A26B6">
                  <w:pPr>
                    <w:widowControl w:val="0"/>
                    <w:autoSpaceDE w:val="0"/>
                    <w:autoSpaceDN w:val="0"/>
                    <w:ind w:left="83" w:right="75"/>
                    <w:jc w:val="center"/>
                    <w:rPr>
                      <w:rFonts w:eastAsia="Arial" w:cs="Tahoma"/>
                      <w:sz w:val="18"/>
                      <w:szCs w:val="18"/>
                    </w:rPr>
                  </w:pPr>
                  <w:r w:rsidRPr="002A26B6">
                    <w:rPr>
                      <w:rFonts w:eastAsia="Arial" w:cs="Tahoma"/>
                      <w:w w:val="105"/>
                      <w:sz w:val="18"/>
                      <w:szCs w:val="18"/>
                    </w:rPr>
                    <w:t>10m3</w:t>
                  </w:r>
                </w:p>
              </w:tc>
              <w:tc>
                <w:tcPr>
                  <w:tcW w:w="1365" w:type="pct"/>
                  <w:vAlign w:val="center"/>
                </w:tcPr>
                <w:p w14:paraId="76421DFB" w14:textId="77777777" w:rsidR="002A26B6" w:rsidRPr="002A26B6" w:rsidRDefault="002A26B6" w:rsidP="002A26B6">
                  <w:pPr>
                    <w:widowControl w:val="0"/>
                    <w:autoSpaceDE w:val="0"/>
                    <w:autoSpaceDN w:val="0"/>
                    <w:ind w:left="33"/>
                    <w:rPr>
                      <w:rFonts w:eastAsia="Arial" w:cs="Tahoma"/>
                      <w:sz w:val="18"/>
                      <w:szCs w:val="18"/>
                    </w:rPr>
                  </w:pPr>
                  <w:r w:rsidRPr="002A26B6">
                    <w:rPr>
                      <w:rFonts w:eastAsia="Arial" w:cs="Tahoma"/>
                      <w:w w:val="105"/>
                      <w:sz w:val="18"/>
                      <w:szCs w:val="18"/>
                    </w:rPr>
                    <w:t>papir</w:t>
                  </w:r>
                </w:p>
              </w:tc>
              <w:tc>
                <w:tcPr>
                  <w:tcW w:w="1004" w:type="pct"/>
                  <w:vAlign w:val="center"/>
                </w:tcPr>
                <w:p w14:paraId="618511A1" w14:textId="77777777" w:rsidR="002A26B6" w:rsidRPr="002A26B6" w:rsidRDefault="002A26B6" w:rsidP="002A26B6">
                  <w:pPr>
                    <w:widowControl w:val="0"/>
                    <w:autoSpaceDE w:val="0"/>
                    <w:autoSpaceDN w:val="0"/>
                    <w:ind w:right="14"/>
                    <w:jc w:val="center"/>
                    <w:rPr>
                      <w:rFonts w:eastAsia="Arial" w:cs="Tahoma"/>
                      <w:sz w:val="18"/>
                      <w:szCs w:val="18"/>
                    </w:rPr>
                  </w:pPr>
                  <w:r w:rsidRPr="002A26B6">
                    <w:rPr>
                      <w:rFonts w:eastAsia="Arial" w:cs="Tahoma"/>
                      <w:w w:val="105"/>
                      <w:sz w:val="18"/>
                      <w:szCs w:val="18"/>
                    </w:rPr>
                    <w:t>172,9223</w:t>
                  </w:r>
                </w:p>
              </w:tc>
              <w:tc>
                <w:tcPr>
                  <w:tcW w:w="1004" w:type="pct"/>
                  <w:vAlign w:val="center"/>
                </w:tcPr>
                <w:p w14:paraId="4902399C"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4,5598</w:t>
                  </w:r>
                </w:p>
              </w:tc>
              <w:tc>
                <w:tcPr>
                  <w:tcW w:w="1005" w:type="pct"/>
                  <w:vAlign w:val="center"/>
                </w:tcPr>
                <w:p w14:paraId="7568F3A1" w14:textId="77777777" w:rsidR="002A26B6" w:rsidRPr="002A26B6" w:rsidRDefault="002A26B6" w:rsidP="002A26B6">
                  <w:pPr>
                    <w:widowControl w:val="0"/>
                    <w:autoSpaceDE w:val="0"/>
                    <w:autoSpaceDN w:val="0"/>
                    <w:ind w:right="13"/>
                    <w:jc w:val="center"/>
                    <w:rPr>
                      <w:rFonts w:eastAsia="Arial" w:cs="Tahoma"/>
                      <w:sz w:val="18"/>
                      <w:szCs w:val="18"/>
                    </w:rPr>
                  </w:pPr>
                  <w:r w:rsidRPr="002A26B6">
                    <w:rPr>
                      <w:rFonts w:eastAsia="Arial" w:cs="Tahoma"/>
                      <w:w w:val="105"/>
                      <w:sz w:val="18"/>
                      <w:szCs w:val="18"/>
                    </w:rPr>
                    <w:t>177,4821</w:t>
                  </w:r>
                </w:p>
              </w:tc>
            </w:tr>
          </w:tbl>
          <w:p w14:paraId="70EA11CA" w14:textId="77777777" w:rsidR="002A26B6" w:rsidRPr="002A26B6" w:rsidRDefault="002A26B6" w:rsidP="002A26B6">
            <w:pPr>
              <w:jc w:val="both"/>
              <w:rPr>
                <w:rFonts w:cs="Tahoma"/>
                <w:sz w:val="18"/>
                <w:szCs w:val="18"/>
                <w:highlight w:val="yellow"/>
              </w:rPr>
            </w:pPr>
          </w:p>
          <w:p w14:paraId="5EB95C2E" w14:textId="77777777" w:rsidR="002A26B6" w:rsidRPr="002A26B6" w:rsidRDefault="002A26B6" w:rsidP="002A26B6">
            <w:pPr>
              <w:jc w:val="both"/>
              <w:rPr>
                <w:rFonts w:cs="Tahoma"/>
                <w:sz w:val="18"/>
                <w:szCs w:val="18"/>
              </w:rPr>
            </w:pPr>
            <w:r w:rsidRPr="002A26B6">
              <w:rPr>
                <w:rFonts w:cs="Tahoma"/>
                <w:sz w:val="18"/>
                <w:szCs w:val="18"/>
              </w:rPr>
              <w:t>in</w:t>
            </w:r>
          </w:p>
          <w:p w14:paraId="08123CD6" w14:textId="77777777" w:rsidR="002A26B6" w:rsidRPr="002A26B6" w:rsidRDefault="002A26B6" w:rsidP="002A26B6">
            <w:pPr>
              <w:numPr>
                <w:ilvl w:val="0"/>
                <w:numId w:val="10"/>
              </w:numPr>
              <w:jc w:val="both"/>
              <w:rPr>
                <w:rFonts w:cs="Tahoma"/>
                <w:sz w:val="18"/>
                <w:szCs w:val="18"/>
              </w:rPr>
            </w:pPr>
            <w:r w:rsidRPr="002A26B6">
              <w:rPr>
                <w:rFonts w:cs="Tahoma"/>
                <w:sz w:val="18"/>
                <w:szCs w:val="18"/>
              </w:rPr>
              <w:br w:type="page"/>
              <w:t>za odvoz po osebah:</w:t>
            </w:r>
          </w:p>
          <w:p w14:paraId="3EB49557" w14:textId="77777777" w:rsidR="002A26B6" w:rsidRDefault="002A26B6" w:rsidP="002A26B6">
            <w:pPr>
              <w:jc w:val="both"/>
              <w:rPr>
                <w:rFonts w:cs="Tahoma"/>
                <w:sz w:val="18"/>
                <w:szCs w:val="18"/>
              </w:rPr>
            </w:pPr>
          </w:p>
          <w:p w14:paraId="42F39096" w14:textId="77777777" w:rsidR="002A26B6" w:rsidRDefault="002A26B6" w:rsidP="002A26B6">
            <w:pPr>
              <w:jc w:val="both"/>
              <w:rPr>
                <w:rFonts w:cs="Tahoma"/>
                <w:sz w:val="18"/>
                <w:szCs w:val="18"/>
              </w:rPr>
            </w:pPr>
          </w:p>
          <w:p w14:paraId="68B8F865" w14:textId="77777777" w:rsidR="002A26B6" w:rsidRDefault="002A26B6" w:rsidP="002A26B6">
            <w:pPr>
              <w:jc w:val="both"/>
              <w:rPr>
                <w:rFonts w:cs="Tahoma"/>
                <w:sz w:val="18"/>
                <w:szCs w:val="18"/>
              </w:rPr>
            </w:pPr>
          </w:p>
          <w:p w14:paraId="6D34497F" w14:textId="77777777" w:rsidR="002A26B6" w:rsidRDefault="002A26B6" w:rsidP="002A26B6">
            <w:pPr>
              <w:jc w:val="both"/>
              <w:rPr>
                <w:rFonts w:cs="Tahoma"/>
                <w:sz w:val="18"/>
                <w:szCs w:val="18"/>
              </w:rPr>
            </w:pPr>
          </w:p>
          <w:p w14:paraId="0432C7B3" w14:textId="77777777" w:rsidR="002A26B6" w:rsidRDefault="002A26B6" w:rsidP="002A26B6">
            <w:pPr>
              <w:jc w:val="both"/>
              <w:rPr>
                <w:rFonts w:cs="Tahoma"/>
                <w:sz w:val="18"/>
                <w:szCs w:val="18"/>
              </w:rPr>
            </w:pPr>
          </w:p>
          <w:p w14:paraId="1A371BDF" w14:textId="77777777" w:rsidR="002A26B6" w:rsidRDefault="002A26B6" w:rsidP="002A26B6">
            <w:pPr>
              <w:jc w:val="both"/>
              <w:rPr>
                <w:rFonts w:cs="Tahoma"/>
                <w:sz w:val="18"/>
                <w:szCs w:val="18"/>
              </w:rPr>
            </w:pPr>
          </w:p>
          <w:p w14:paraId="3E6D703A" w14:textId="77777777" w:rsidR="002A26B6" w:rsidRPr="002A26B6" w:rsidRDefault="002A26B6" w:rsidP="002A26B6">
            <w:pPr>
              <w:jc w:val="both"/>
              <w:rPr>
                <w:rFonts w:cs="Tahoma"/>
                <w:sz w:val="18"/>
                <w:szCs w:val="18"/>
              </w:rPr>
            </w:pPr>
          </w:p>
          <w:tbl>
            <w:tblPr>
              <w:tblW w:w="6980" w:type="dxa"/>
              <w:jc w:val="center"/>
              <w:tblCellMar>
                <w:left w:w="70" w:type="dxa"/>
                <w:right w:w="70" w:type="dxa"/>
              </w:tblCellMar>
              <w:tblLook w:val="04A0" w:firstRow="1" w:lastRow="0" w:firstColumn="1" w:lastColumn="0" w:noHBand="0" w:noVBand="1"/>
            </w:tblPr>
            <w:tblGrid>
              <w:gridCol w:w="2000"/>
              <w:gridCol w:w="1560"/>
              <w:gridCol w:w="2057"/>
              <w:gridCol w:w="1363"/>
            </w:tblGrid>
            <w:tr w:rsidR="002A26B6" w:rsidRPr="002A26B6" w14:paraId="08727783" w14:textId="77777777" w:rsidTr="00353567">
              <w:trPr>
                <w:trHeight w:val="285"/>
                <w:jc w:val="center"/>
              </w:trPr>
              <w:tc>
                <w:tcPr>
                  <w:tcW w:w="2000" w:type="dxa"/>
                  <w:tcBorders>
                    <w:top w:val="nil"/>
                    <w:left w:val="nil"/>
                    <w:bottom w:val="single" w:sz="4" w:space="0" w:color="auto"/>
                    <w:right w:val="nil"/>
                  </w:tcBorders>
                  <w:noWrap/>
                  <w:vAlign w:val="bottom"/>
                  <w:hideMark/>
                </w:tcPr>
                <w:p w14:paraId="30D1FBE7" w14:textId="77777777" w:rsidR="002A26B6" w:rsidRPr="002A26B6" w:rsidRDefault="002A26B6" w:rsidP="002A26B6">
                  <w:pPr>
                    <w:rPr>
                      <w:rFonts w:cs="Tahoma"/>
                      <w:sz w:val="18"/>
                      <w:szCs w:val="18"/>
                      <w:lang w:eastAsia="sl-SI"/>
                    </w:rPr>
                  </w:pPr>
                </w:p>
              </w:tc>
              <w:tc>
                <w:tcPr>
                  <w:tcW w:w="1560" w:type="dxa"/>
                  <w:tcBorders>
                    <w:top w:val="nil"/>
                    <w:left w:val="nil"/>
                    <w:bottom w:val="single" w:sz="4" w:space="0" w:color="auto"/>
                    <w:right w:val="nil"/>
                  </w:tcBorders>
                  <w:noWrap/>
                  <w:vAlign w:val="bottom"/>
                  <w:hideMark/>
                </w:tcPr>
                <w:p w14:paraId="02B9A9D5" w14:textId="77777777" w:rsidR="002A26B6" w:rsidRPr="002A26B6" w:rsidRDefault="002A26B6" w:rsidP="002A26B6">
                  <w:pPr>
                    <w:rPr>
                      <w:rFonts w:cs="Tahoma"/>
                      <w:sz w:val="18"/>
                      <w:szCs w:val="18"/>
                      <w:lang w:eastAsia="sl-SI"/>
                    </w:rPr>
                  </w:pPr>
                </w:p>
              </w:tc>
              <w:tc>
                <w:tcPr>
                  <w:tcW w:w="2057" w:type="dxa"/>
                  <w:tcBorders>
                    <w:top w:val="nil"/>
                    <w:left w:val="nil"/>
                    <w:bottom w:val="single" w:sz="4" w:space="0" w:color="auto"/>
                    <w:right w:val="nil"/>
                  </w:tcBorders>
                  <w:noWrap/>
                  <w:vAlign w:val="bottom"/>
                  <w:hideMark/>
                </w:tcPr>
                <w:p w14:paraId="27B50CD9" w14:textId="77777777" w:rsidR="002A26B6" w:rsidRPr="002A26B6" w:rsidRDefault="002A26B6" w:rsidP="002A26B6">
                  <w:pPr>
                    <w:rPr>
                      <w:rFonts w:cs="Tahoma"/>
                      <w:sz w:val="18"/>
                      <w:szCs w:val="18"/>
                      <w:lang w:eastAsia="sl-SI"/>
                    </w:rPr>
                  </w:pPr>
                </w:p>
              </w:tc>
              <w:tc>
                <w:tcPr>
                  <w:tcW w:w="1363" w:type="dxa"/>
                  <w:tcBorders>
                    <w:top w:val="nil"/>
                    <w:left w:val="nil"/>
                    <w:bottom w:val="single" w:sz="4" w:space="0" w:color="auto"/>
                    <w:right w:val="nil"/>
                  </w:tcBorders>
                  <w:noWrap/>
                  <w:vAlign w:val="bottom"/>
                  <w:hideMark/>
                </w:tcPr>
                <w:p w14:paraId="67BAAAB6" w14:textId="77777777" w:rsidR="002A26B6" w:rsidRPr="002A26B6" w:rsidRDefault="002A26B6" w:rsidP="002A26B6">
                  <w:pPr>
                    <w:jc w:val="right"/>
                    <w:rPr>
                      <w:rFonts w:cs="Tahoma"/>
                      <w:sz w:val="18"/>
                      <w:szCs w:val="18"/>
                      <w:lang w:eastAsia="sl-SI"/>
                    </w:rPr>
                  </w:pPr>
                  <w:r w:rsidRPr="002A26B6">
                    <w:rPr>
                      <w:rFonts w:cs="Tahoma"/>
                      <w:sz w:val="18"/>
                      <w:szCs w:val="18"/>
                      <w:lang w:eastAsia="sl-SI"/>
                    </w:rPr>
                    <w:t>€/os/mesec</w:t>
                  </w:r>
                </w:p>
                <w:p w14:paraId="7F33FCB4" w14:textId="77777777" w:rsidR="002A26B6" w:rsidRPr="002A26B6" w:rsidRDefault="002A26B6" w:rsidP="002A26B6">
                  <w:pPr>
                    <w:jc w:val="center"/>
                    <w:rPr>
                      <w:rFonts w:cs="Tahoma"/>
                      <w:sz w:val="18"/>
                      <w:szCs w:val="18"/>
                      <w:lang w:eastAsia="sl-SI"/>
                    </w:rPr>
                  </w:pPr>
                  <w:r w:rsidRPr="002A26B6">
                    <w:rPr>
                      <w:rFonts w:cs="Tahoma"/>
                      <w:sz w:val="18"/>
                      <w:szCs w:val="18"/>
                      <w:lang w:eastAsia="sl-SI"/>
                    </w:rPr>
                    <w:t>(brez DDV)</w:t>
                  </w:r>
                </w:p>
              </w:tc>
            </w:tr>
            <w:tr w:rsidR="002A26B6" w:rsidRPr="002A26B6" w14:paraId="78AEBA08" w14:textId="77777777" w:rsidTr="00353567">
              <w:trPr>
                <w:trHeight w:val="285"/>
                <w:jc w:val="center"/>
              </w:trPr>
              <w:tc>
                <w:tcPr>
                  <w:tcW w:w="2000" w:type="dxa"/>
                  <w:tcBorders>
                    <w:top w:val="single" w:sz="4" w:space="0" w:color="auto"/>
                    <w:left w:val="single" w:sz="4" w:space="0" w:color="auto"/>
                    <w:bottom w:val="single" w:sz="4" w:space="0" w:color="auto"/>
                    <w:right w:val="single" w:sz="4" w:space="0" w:color="auto"/>
                  </w:tcBorders>
                  <w:noWrap/>
                  <w:vAlign w:val="center"/>
                  <w:hideMark/>
                </w:tcPr>
                <w:p w14:paraId="2A5F8248" w14:textId="77777777" w:rsidR="002A26B6" w:rsidRPr="002A26B6" w:rsidRDefault="002A26B6" w:rsidP="002A26B6">
                  <w:pPr>
                    <w:jc w:val="center"/>
                    <w:rPr>
                      <w:rFonts w:cs="Tahoma"/>
                      <w:b/>
                      <w:bCs/>
                      <w:sz w:val="18"/>
                      <w:szCs w:val="18"/>
                      <w:lang w:eastAsia="sl-SI"/>
                    </w:rPr>
                  </w:pP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2D15C5A5" w14:textId="77777777" w:rsidR="002A26B6" w:rsidRPr="002A26B6" w:rsidRDefault="002A26B6" w:rsidP="002A26B6">
                  <w:pPr>
                    <w:jc w:val="center"/>
                    <w:rPr>
                      <w:rFonts w:cs="Tahoma"/>
                      <w:b/>
                      <w:bCs/>
                      <w:sz w:val="18"/>
                      <w:szCs w:val="18"/>
                      <w:lang w:eastAsia="sl-SI"/>
                    </w:rPr>
                  </w:pPr>
                  <w:r w:rsidRPr="002A26B6">
                    <w:rPr>
                      <w:rFonts w:cs="Tahoma"/>
                      <w:b/>
                      <w:bCs/>
                      <w:sz w:val="18"/>
                      <w:szCs w:val="18"/>
                      <w:lang w:eastAsia="sl-SI"/>
                    </w:rPr>
                    <w:t>Cena storitve</w:t>
                  </w:r>
                </w:p>
                <w:p w14:paraId="374C1B57" w14:textId="77777777" w:rsidR="002A26B6" w:rsidRPr="002A26B6" w:rsidRDefault="002A26B6" w:rsidP="002A26B6">
                  <w:pPr>
                    <w:jc w:val="center"/>
                    <w:rPr>
                      <w:rFonts w:cs="Tahoma"/>
                      <w:b/>
                      <w:bCs/>
                      <w:sz w:val="18"/>
                      <w:szCs w:val="18"/>
                      <w:lang w:eastAsia="sl-SI"/>
                    </w:rPr>
                  </w:pPr>
                </w:p>
              </w:tc>
              <w:tc>
                <w:tcPr>
                  <w:tcW w:w="2057" w:type="dxa"/>
                  <w:tcBorders>
                    <w:top w:val="single" w:sz="4" w:space="0" w:color="auto"/>
                    <w:left w:val="single" w:sz="4" w:space="0" w:color="auto"/>
                    <w:bottom w:val="single" w:sz="4" w:space="0" w:color="auto"/>
                    <w:right w:val="single" w:sz="4" w:space="0" w:color="auto"/>
                  </w:tcBorders>
                  <w:noWrap/>
                  <w:vAlign w:val="center"/>
                  <w:hideMark/>
                </w:tcPr>
                <w:p w14:paraId="7DC1AE9F" w14:textId="77777777" w:rsidR="002A26B6" w:rsidRPr="002A26B6" w:rsidRDefault="002A26B6" w:rsidP="002A26B6">
                  <w:pPr>
                    <w:jc w:val="center"/>
                    <w:rPr>
                      <w:rFonts w:cs="Tahoma"/>
                      <w:b/>
                      <w:bCs/>
                      <w:sz w:val="18"/>
                      <w:szCs w:val="18"/>
                      <w:lang w:eastAsia="sl-SI"/>
                    </w:rPr>
                  </w:pPr>
                  <w:r w:rsidRPr="002A26B6">
                    <w:rPr>
                      <w:rFonts w:cs="Tahoma"/>
                      <w:b/>
                      <w:bCs/>
                      <w:sz w:val="18"/>
                      <w:szCs w:val="18"/>
                    </w:rPr>
                    <w:t>Cena infrastrukture</w:t>
                  </w:r>
                </w:p>
              </w:tc>
              <w:tc>
                <w:tcPr>
                  <w:tcW w:w="1363" w:type="dxa"/>
                  <w:tcBorders>
                    <w:top w:val="single" w:sz="4" w:space="0" w:color="auto"/>
                    <w:left w:val="single" w:sz="4" w:space="0" w:color="auto"/>
                    <w:bottom w:val="single" w:sz="4" w:space="0" w:color="auto"/>
                    <w:right w:val="single" w:sz="4" w:space="0" w:color="auto"/>
                  </w:tcBorders>
                  <w:noWrap/>
                  <w:vAlign w:val="center"/>
                  <w:hideMark/>
                </w:tcPr>
                <w:p w14:paraId="0A54F7AF" w14:textId="77777777" w:rsidR="002A26B6" w:rsidRPr="002A26B6" w:rsidRDefault="002A26B6" w:rsidP="002A26B6">
                  <w:pPr>
                    <w:jc w:val="center"/>
                    <w:rPr>
                      <w:rFonts w:cs="Tahoma"/>
                      <w:b/>
                      <w:bCs/>
                      <w:sz w:val="18"/>
                      <w:szCs w:val="18"/>
                      <w:lang w:eastAsia="sl-SI"/>
                    </w:rPr>
                  </w:pPr>
                  <w:r w:rsidRPr="002A26B6">
                    <w:rPr>
                      <w:rFonts w:cs="Tahoma"/>
                      <w:b/>
                      <w:bCs/>
                      <w:sz w:val="18"/>
                      <w:szCs w:val="18"/>
                      <w:lang w:eastAsia="sl-SI"/>
                    </w:rPr>
                    <w:t>Cena skupaj</w:t>
                  </w:r>
                </w:p>
              </w:tc>
            </w:tr>
            <w:tr w:rsidR="002A26B6" w:rsidRPr="002A26B6" w14:paraId="46C46EFE" w14:textId="77777777" w:rsidTr="00353567">
              <w:trPr>
                <w:trHeight w:val="285"/>
                <w:jc w:val="center"/>
              </w:trPr>
              <w:tc>
                <w:tcPr>
                  <w:tcW w:w="2000" w:type="dxa"/>
                  <w:tcBorders>
                    <w:top w:val="single" w:sz="4" w:space="0" w:color="auto"/>
                    <w:left w:val="single" w:sz="4" w:space="0" w:color="auto"/>
                    <w:bottom w:val="single" w:sz="4" w:space="0" w:color="auto"/>
                    <w:right w:val="single" w:sz="4" w:space="0" w:color="auto"/>
                  </w:tcBorders>
                  <w:noWrap/>
                  <w:vAlign w:val="center"/>
                  <w:hideMark/>
                </w:tcPr>
                <w:p w14:paraId="6223AD5B" w14:textId="77777777" w:rsidR="002A26B6" w:rsidRPr="002A26B6" w:rsidRDefault="002A26B6" w:rsidP="002A26B6">
                  <w:pPr>
                    <w:rPr>
                      <w:rFonts w:cs="Tahoma"/>
                      <w:sz w:val="18"/>
                      <w:szCs w:val="18"/>
                      <w:lang w:eastAsia="sl-SI"/>
                    </w:rPr>
                  </w:pPr>
                  <w:r w:rsidRPr="002A26B6">
                    <w:rPr>
                      <w:rFonts w:cs="Tahoma"/>
                      <w:sz w:val="18"/>
                      <w:szCs w:val="18"/>
                      <w:lang w:eastAsia="sl-SI"/>
                    </w:rPr>
                    <w:t>Zbiranje</w:t>
                  </w:r>
                </w:p>
              </w:tc>
              <w:tc>
                <w:tcPr>
                  <w:tcW w:w="1560" w:type="dxa"/>
                  <w:tcBorders>
                    <w:top w:val="single" w:sz="4" w:space="0" w:color="auto"/>
                    <w:left w:val="single" w:sz="4" w:space="0" w:color="auto"/>
                    <w:bottom w:val="single" w:sz="4" w:space="0" w:color="auto"/>
                    <w:right w:val="single" w:sz="4" w:space="0" w:color="auto"/>
                  </w:tcBorders>
                  <w:noWrap/>
                  <w:hideMark/>
                </w:tcPr>
                <w:p w14:paraId="0DBE5DFE" w14:textId="77777777" w:rsidR="002A26B6" w:rsidRPr="002A26B6" w:rsidRDefault="002A26B6" w:rsidP="002A26B6">
                  <w:pPr>
                    <w:jc w:val="center"/>
                    <w:rPr>
                      <w:rFonts w:cs="Tahoma"/>
                      <w:sz w:val="18"/>
                      <w:szCs w:val="18"/>
                      <w:lang w:eastAsia="sl-SI"/>
                    </w:rPr>
                  </w:pPr>
                  <w:r w:rsidRPr="002A26B6">
                    <w:rPr>
                      <w:rFonts w:cs="Tahoma"/>
                      <w:sz w:val="18"/>
                      <w:szCs w:val="18"/>
                    </w:rPr>
                    <w:t>5,5403</w:t>
                  </w:r>
                </w:p>
              </w:tc>
              <w:tc>
                <w:tcPr>
                  <w:tcW w:w="2057" w:type="dxa"/>
                  <w:tcBorders>
                    <w:top w:val="single" w:sz="4" w:space="0" w:color="auto"/>
                    <w:left w:val="single" w:sz="4" w:space="0" w:color="auto"/>
                    <w:bottom w:val="single" w:sz="4" w:space="0" w:color="auto"/>
                    <w:right w:val="single" w:sz="4" w:space="0" w:color="auto"/>
                  </w:tcBorders>
                  <w:noWrap/>
                  <w:hideMark/>
                </w:tcPr>
                <w:p w14:paraId="5B289C42" w14:textId="77777777" w:rsidR="002A26B6" w:rsidRPr="002A26B6" w:rsidRDefault="002A26B6" w:rsidP="002A26B6">
                  <w:pPr>
                    <w:jc w:val="center"/>
                    <w:rPr>
                      <w:rFonts w:cs="Tahoma"/>
                      <w:sz w:val="18"/>
                      <w:szCs w:val="18"/>
                      <w:lang w:eastAsia="sl-SI"/>
                    </w:rPr>
                  </w:pPr>
                  <w:r w:rsidRPr="002A26B6">
                    <w:rPr>
                      <w:rFonts w:cs="Tahoma"/>
                      <w:sz w:val="18"/>
                      <w:szCs w:val="18"/>
                    </w:rPr>
                    <w:t>0,1461</w:t>
                  </w:r>
                </w:p>
              </w:tc>
              <w:tc>
                <w:tcPr>
                  <w:tcW w:w="1363" w:type="dxa"/>
                  <w:tcBorders>
                    <w:top w:val="single" w:sz="4" w:space="0" w:color="auto"/>
                    <w:left w:val="single" w:sz="4" w:space="0" w:color="auto"/>
                    <w:bottom w:val="single" w:sz="4" w:space="0" w:color="auto"/>
                    <w:right w:val="single" w:sz="4" w:space="0" w:color="auto"/>
                  </w:tcBorders>
                  <w:noWrap/>
                </w:tcPr>
                <w:p w14:paraId="3FFF78A7" w14:textId="77777777" w:rsidR="002A26B6" w:rsidRPr="002A26B6" w:rsidRDefault="002A26B6" w:rsidP="002A26B6">
                  <w:pPr>
                    <w:jc w:val="center"/>
                    <w:rPr>
                      <w:rFonts w:cs="Tahoma"/>
                      <w:sz w:val="18"/>
                      <w:szCs w:val="18"/>
                      <w:lang w:eastAsia="sl-SI"/>
                    </w:rPr>
                  </w:pPr>
                  <w:r w:rsidRPr="002A26B6">
                    <w:rPr>
                      <w:rFonts w:cs="Tahoma"/>
                      <w:sz w:val="18"/>
                      <w:szCs w:val="18"/>
                    </w:rPr>
                    <w:t>5,6864</w:t>
                  </w:r>
                </w:p>
              </w:tc>
            </w:tr>
            <w:tr w:rsidR="002A26B6" w:rsidRPr="002A26B6" w14:paraId="05ECA02C" w14:textId="77777777" w:rsidTr="00353567">
              <w:trPr>
                <w:trHeight w:val="285"/>
                <w:jc w:val="center"/>
              </w:trPr>
              <w:tc>
                <w:tcPr>
                  <w:tcW w:w="2000" w:type="dxa"/>
                  <w:tcBorders>
                    <w:top w:val="single" w:sz="4" w:space="0" w:color="auto"/>
                    <w:left w:val="single" w:sz="4" w:space="0" w:color="auto"/>
                    <w:bottom w:val="single" w:sz="4" w:space="0" w:color="auto"/>
                    <w:right w:val="single" w:sz="4" w:space="0" w:color="auto"/>
                  </w:tcBorders>
                  <w:noWrap/>
                  <w:vAlign w:val="center"/>
                  <w:hideMark/>
                </w:tcPr>
                <w:p w14:paraId="78E2D552" w14:textId="77777777" w:rsidR="002A26B6" w:rsidRPr="002A26B6" w:rsidRDefault="002A26B6" w:rsidP="002A26B6">
                  <w:pPr>
                    <w:rPr>
                      <w:rFonts w:cs="Tahoma"/>
                      <w:sz w:val="18"/>
                      <w:szCs w:val="18"/>
                      <w:lang w:eastAsia="sl-SI"/>
                    </w:rPr>
                  </w:pPr>
                  <w:r w:rsidRPr="002A26B6">
                    <w:rPr>
                      <w:rFonts w:cs="Tahoma"/>
                      <w:sz w:val="18"/>
                      <w:szCs w:val="18"/>
                      <w:lang w:eastAsia="sl-SI"/>
                    </w:rPr>
                    <w:t>Ostanek obdelava</w:t>
                  </w:r>
                </w:p>
              </w:tc>
              <w:tc>
                <w:tcPr>
                  <w:tcW w:w="1560" w:type="dxa"/>
                  <w:tcBorders>
                    <w:top w:val="single" w:sz="4" w:space="0" w:color="auto"/>
                    <w:left w:val="single" w:sz="4" w:space="0" w:color="auto"/>
                    <w:bottom w:val="single" w:sz="4" w:space="0" w:color="auto"/>
                    <w:right w:val="single" w:sz="4" w:space="0" w:color="auto"/>
                  </w:tcBorders>
                  <w:noWrap/>
                </w:tcPr>
                <w:p w14:paraId="311E9CD5" w14:textId="77777777" w:rsidR="002A26B6" w:rsidRPr="002A26B6" w:rsidRDefault="002A26B6" w:rsidP="002A26B6">
                  <w:pPr>
                    <w:jc w:val="center"/>
                    <w:rPr>
                      <w:rFonts w:cs="Tahoma"/>
                      <w:sz w:val="18"/>
                      <w:szCs w:val="18"/>
                      <w:lang w:eastAsia="sl-SI"/>
                    </w:rPr>
                  </w:pPr>
                  <w:r w:rsidRPr="002A26B6">
                    <w:rPr>
                      <w:rFonts w:cs="Tahoma"/>
                      <w:sz w:val="18"/>
                      <w:szCs w:val="18"/>
                    </w:rPr>
                    <w:t>1,2063</w:t>
                  </w:r>
                </w:p>
              </w:tc>
              <w:tc>
                <w:tcPr>
                  <w:tcW w:w="2057" w:type="dxa"/>
                  <w:tcBorders>
                    <w:top w:val="single" w:sz="4" w:space="0" w:color="auto"/>
                    <w:left w:val="single" w:sz="4" w:space="0" w:color="auto"/>
                    <w:bottom w:val="single" w:sz="4" w:space="0" w:color="auto"/>
                    <w:right w:val="single" w:sz="4" w:space="0" w:color="auto"/>
                  </w:tcBorders>
                  <w:noWrap/>
                  <w:hideMark/>
                </w:tcPr>
                <w:p w14:paraId="7E735C89" w14:textId="77777777" w:rsidR="002A26B6" w:rsidRPr="002A26B6" w:rsidRDefault="002A26B6" w:rsidP="002A26B6">
                  <w:pPr>
                    <w:jc w:val="center"/>
                    <w:rPr>
                      <w:rFonts w:cs="Tahoma"/>
                      <w:sz w:val="18"/>
                      <w:szCs w:val="18"/>
                      <w:lang w:eastAsia="sl-SI"/>
                    </w:rPr>
                  </w:pPr>
                </w:p>
              </w:tc>
              <w:tc>
                <w:tcPr>
                  <w:tcW w:w="1363" w:type="dxa"/>
                  <w:tcBorders>
                    <w:top w:val="single" w:sz="4" w:space="0" w:color="auto"/>
                    <w:left w:val="single" w:sz="4" w:space="0" w:color="auto"/>
                    <w:bottom w:val="single" w:sz="4" w:space="0" w:color="auto"/>
                    <w:right w:val="single" w:sz="4" w:space="0" w:color="auto"/>
                  </w:tcBorders>
                  <w:noWrap/>
                </w:tcPr>
                <w:p w14:paraId="2AB1E6B6" w14:textId="77777777" w:rsidR="002A26B6" w:rsidRPr="002A26B6" w:rsidRDefault="002A26B6" w:rsidP="002A26B6">
                  <w:pPr>
                    <w:jc w:val="center"/>
                    <w:rPr>
                      <w:rFonts w:cs="Tahoma"/>
                      <w:sz w:val="18"/>
                      <w:szCs w:val="18"/>
                      <w:lang w:eastAsia="sl-SI"/>
                    </w:rPr>
                  </w:pPr>
                  <w:r w:rsidRPr="002A26B6">
                    <w:rPr>
                      <w:rFonts w:cs="Tahoma"/>
                      <w:sz w:val="18"/>
                      <w:szCs w:val="18"/>
                    </w:rPr>
                    <w:t>1,2063</w:t>
                  </w:r>
                </w:p>
              </w:tc>
            </w:tr>
            <w:tr w:rsidR="002A26B6" w:rsidRPr="002A26B6" w14:paraId="113ED60A" w14:textId="77777777" w:rsidTr="00353567">
              <w:trPr>
                <w:trHeight w:val="285"/>
                <w:jc w:val="center"/>
              </w:trPr>
              <w:tc>
                <w:tcPr>
                  <w:tcW w:w="2000" w:type="dxa"/>
                  <w:tcBorders>
                    <w:top w:val="single" w:sz="4" w:space="0" w:color="auto"/>
                    <w:left w:val="single" w:sz="4" w:space="0" w:color="auto"/>
                    <w:bottom w:val="single" w:sz="4" w:space="0" w:color="auto"/>
                    <w:right w:val="single" w:sz="4" w:space="0" w:color="auto"/>
                  </w:tcBorders>
                  <w:noWrap/>
                  <w:vAlign w:val="center"/>
                  <w:hideMark/>
                </w:tcPr>
                <w:p w14:paraId="61C97978" w14:textId="77777777" w:rsidR="002A26B6" w:rsidRPr="002A26B6" w:rsidRDefault="002A26B6" w:rsidP="002A26B6">
                  <w:pPr>
                    <w:rPr>
                      <w:rFonts w:cs="Tahoma"/>
                      <w:sz w:val="18"/>
                      <w:szCs w:val="18"/>
                      <w:lang w:eastAsia="sl-SI"/>
                    </w:rPr>
                  </w:pPr>
                  <w:r w:rsidRPr="002A26B6">
                    <w:rPr>
                      <w:rFonts w:cs="Tahoma"/>
                      <w:sz w:val="18"/>
                      <w:szCs w:val="18"/>
                      <w:lang w:eastAsia="sl-SI"/>
                    </w:rPr>
                    <w:t>Ostanek odlaganje</w:t>
                  </w:r>
                </w:p>
              </w:tc>
              <w:tc>
                <w:tcPr>
                  <w:tcW w:w="1560" w:type="dxa"/>
                  <w:tcBorders>
                    <w:top w:val="single" w:sz="4" w:space="0" w:color="auto"/>
                    <w:left w:val="single" w:sz="4" w:space="0" w:color="auto"/>
                    <w:bottom w:val="single" w:sz="4" w:space="0" w:color="auto"/>
                    <w:right w:val="single" w:sz="4" w:space="0" w:color="auto"/>
                  </w:tcBorders>
                  <w:noWrap/>
                </w:tcPr>
                <w:p w14:paraId="0945E75C" w14:textId="77777777" w:rsidR="002A26B6" w:rsidRPr="002A26B6" w:rsidRDefault="002A26B6" w:rsidP="002A26B6">
                  <w:pPr>
                    <w:jc w:val="center"/>
                    <w:rPr>
                      <w:rFonts w:cs="Tahoma"/>
                      <w:sz w:val="18"/>
                      <w:szCs w:val="18"/>
                      <w:lang w:eastAsia="sl-SI"/>
                    </w:rPr>
                  </w:pPr>
                  <w:r w:rsidRPr="002A26B6">
                    <w:rPr>
                      <w:rFonts w:cs="Tahoma"/>
                      <w:sz w:val="18"/>
                      <w:szCs w:val="18"/>
                    </w:rPr>
                    <w:t>0,0310</w:t>
                  </w:r>
                </w:p>
              </w:tc>
              <w:tc>
                <w:tcPr>
                  <w:tcW w:w="2057" w:type="dxa"/>
                  <w:tcBorders>
                    <w:top w:val="single" w:sz="4" w:space="0" w:color="auto"/>
                    <w:left w:val="single" w:sz="4" w:space="0" w:color="auto"/>
                    <w:bottom w:val="single" w:sz="4" w:space="0" w:color="auto"/>
                    <w:right w:val="single" w:sz="4" w:space="0" w:color="auto"/>
                  </w:tcBorders>
                  <w:noWrap/>
                  <w:hideMark/>
                </w:tcPr>
                <w:p w14:paraId="59C96413" w14:textId="77777777" w:rsidR="002A26B6" w:rsidRPr="002A26B6" w:rsidRDefault="002A26B6" w:rsidP="002A26B6">
                  <w:pPr>
                    <w:jc w:val="center"/>
                    <w:rPr>
                      <w:rFonts w:cs="Tahoma"/>
                      <w:sz w:val="18"/>
                      <w:szCs w:val="18"/>
                      <w:lang w:eastAsia="sl-SI"/>
                    </w:rPr>
                  </w:pPr>
                </w:p>
              </w:tc>
              <w:tc>
                <w:tcPr>
                  <w:tcW w:w="1363" w:type="dxa"/>
                  <w:tcBorders>
                    <w:top w:val="single" w:sz="4" w:space="0" w:color="auto"/>
                    <w:left w:val="single" w:sz="4" w:space="0" w:color="auto"/>
                    <w:bottom w:val="single" w:sz="4" w:space="0" w:color="auto"/>
                    <w:right w:val="single" w:sz="4" w:space="0" w:color="auto"/>
                  </w:tcBorders>
                  <w:noWrap/>
                </w:tcPr>
                <w:p w14:paraId="1E111AD3" w14:textId="77777777" w:rsidR="002A26B6" w:rsidRPr="002A26B6" w:rsidRDefault="002A26B6" w:rsidP="002A26B6">
                  <w:pPr>
                    <w:jc w:val="center"/>
                    <w:rPr>
                      <w:rFonts w:cs="Tahoma"/>
                      <w:sz w:val="18"/>
                      <w:szCs w:val="18"/>
                      <w:lang w:eastAsia="sl-SI"/>
                    </w:rPr>
                  </w:pPr>
                  <w:r w:rsidRPr="002A26B6">
                    <w:rPr>
                      <w:rFonts w:cs="Tahoma"/>
                      <w:sz w:val="18"/>
                      <w:szCs w:val="18"/>
                    </w:rPr>
                    <w:t>0,0310</w:t>
                  </w:r>
                </w:p>
              </w:tc>
            </w:tr>
            <w:tr w:rsidR="002A26B6" w:rsidRPr="002A26B6" w14:paraId="33663A58" w14:textId="77777777" w:rsidTr="00353567">
              <w:trPr>
                <w:trHeight w:val="285"/>
                <w:jc w:val="center"/>
              </w:trPr>
              <w:tc>
                <w:tcPr>
                  <w:tcW w:w="2000" w:type="dxa"/>
                  <w:tcBorders>
                    <w:top w:val="single" w:sz="4" w:space="0" w:color="auto"/>
                    <w:left w:val="single" w:sz="4" w:space="0" w:color="auto"/>
                    <w:bottom w:val="single" w:sz="4" w:space="0" w:color="auto"/>
                    <w:right w:val="single" w:sz="4" w:space="0" w:color="auto"/>
                  </w:tcBorders>
                  <w:noWrap/>
                  <w:vAlign w:val="center"/>
                  <w:hideMark/>
                </w:tcPr>
                <w:p w14:paraId="32A5F8C1" w14:textId="77777777" w:rsidR="002A26B6" w:rsidRPr="002A26B6" w:rsidRDefault="002A26B6" w:rsidP="002A26B6">
                  <w:pPr>
                    <w:rPr>
                      <w:rFonts w:cs="Tahoma"/>
                      <w:sz w:val="18"/>
                      <w:szCs w:val="18"/>
                      <w:lang w:eastAsia="sl-SI"/>
                    </w:rPr>
                  </w:pPr>
                  <w:r w:rsidRPr="002A26B6">
                    <w:rPr>
                      <w:rFonts w:cs="Tahoma"/>
                      <w:sz w:val="18"/>
                      <w:szCs w:val="18"/>
                      <w:lang w:eastAsia="sl-SI"/>
                    </w:rPr>
                    <w:t>Biološki odpadki</w:t>
                  </w:r>
                </w:p>
              </w:tc>
              <w:tc>
                <w:tcPr>
                  <w:tcW w:w="1560" w:type="dxa"/>
                  <w:tcBorders>
                    <w:top w:val="single" w:sz="4" w:space="0" w:color="auto"/>
                    <w:left w:val="single" w:sz="4" w:space="0" w:color="auto"/>
                    <w:bottom w:val="single" w:sz="4" w:space="0" w:color="auto"/>
                    <w:right w:val="single" w:sz="4" w:space="0" w:color="auto"/>
                  </w:tcBorders>
                  <w:noWrap/>
                </w:tcPr>
                <w:p w14:paraId="2444C3A8" w14:textId="77777777" w:rsidR="002A26B6" w:rsidRPr="002A26B6" w:rsidRDefault="002A26B6" w:rsidP="002A26B6">
                  <w:pPr>
                    <w:jc w:val="center"/>
                    <w:rPr>
                      <w:rFonts w:cs="Tahoma"/>
                      <w:sz w:val="18"/>
                      <w:szCs w:val="18"/>
                      <w:lang w:eastAsia="sl-SI"/>
                    </w:rPr>
                  </w:pPr>
                  <w:r w:rsidRPr="002A26B6">
                    <w:rPr>
                      <w:rFonts w:cs="Tahoma"/>
                      <w:sz w:val="18"/>
                      <w:szCs w:val="18"/>
                    </w:rPr>
                    <w:t>0,3986</w:t>
                  </w:r>
                </w:p>
              </w:tc>
              <w:tc>
                <w:tcPr>
                  <w:tcW w:w="2057" w:type="dxa"/>
                  <w:tcBorders>
                    <w:top w:val="single" w:sz="4" w:space="0" w:color="auto"/>
                    <w:left w:val="single" w:sz="4" w:space="0" w:color="auto"/>
                    <w:bottom w:val="single" w:sz="4" w:space="0" w:color="auto"/>
                    <w:right w:val="single" w:sz="4" w:space="0" w:color="auto"/>
                  </w:tcBorders>
                  <w:noWrap/>
                  <w:hideMark/>
                </w:tcPr>
                <w:p w14:paraId="7D12B8B4" w14:textId="77777777" w:rsidR="002A26B6" w:rsidRPr="002A26B6" w:rsidRDefault="002A26B6" w:rsidP="002A26B6">
                  <w:pPr>
                    <w:jc w:val="center"/>
                    <w:rPr>
                      <w:rFonts w:cs="Tahoma"/>
                      <w:sz w:val="18"/>
                      <w:szCs w:val="18"/>
                      <w:lang w:eastAsia="sl-SI"/>
                    </w:rPr>
                  </w:pPr>
                  <w:r w:rsidRPr="002A26B6">
                    <w:rPr>
                      <w:rFonts w:cs="Tahoma"/>
                      <w:sz w:val="18"/>
                      <w:szCs w:val="18"/>
                    </w:rPr>
                    <w:t>0,0000</w:t>
                  </w:r>
                </w:p>
              </w:tc>
              <w:tc>
                <w:tcPr>
                  <w:tcW w:w="1363" w:type="dxa"/>
                  <w:tcBorders>
                    <w:top w:val="single" w:sz="4" w:space="0" w:color="auto"/>
                    <w:left w:val="single" w:sz="4" w:space="0" w:color="auto"/>
                    <w:bottom w:val="single" w:sz="4" w:space="0" w:color="auto"/>
                    <w:right w:val="single" w:sz="4" w:space="0" w:color="auto"/>
                  </w:tcBorders>
                  <w:noWrap/>
                </w:tcPr>
                <w:p w14:paraId="5244C5D4" w14:textId="77777777" w:rsidR="002A26B6" w:rsidRPr="002A26B6" w:rsidRDefault="002A26B6" w:rsidP="002A26B6">
                  <w:pPr>
                    <w:jc w:val="center"/>
                    <w:rPr>
                      <w:rFonts w:cs="Tahoma"/>
                      <w:sz w:val="18"/>
                      <w:szCs w:val="18"/>
                      <w:lang w:eastAsia="sl-SI"/>
                    </w:rPr>
                  </w:pPr>
                  <w:r w:rsidRPr="002A26B6">
                    <w:rPr>
                      <w:rFonts w:cs="Tahoma"/>
                      <w:sz w:val="18"/>
                      <w:szCs w:val="18"/>
                    </w:rPr>
                    <w:t>0,3986</w:t>
                  </w:r>
                </w:p>
              </w:tc>
            </w:tr>
            <w:tr w:rsidR="002A26B6" w:rsidRPr="002A26B6" w14:paraId="262AF76A" w14:textId="77777777" w:rsidTr="00353567">
              <w:trPr>
                <w:trHeight w:val="285"/>
                <w:jc w:val="center"/>
              </w:trPr>
              <w:tc>
                <w:tcPr>
                  <w:tcW w:w="2000" w:type="dxa"/>
                  <w:tcBorders>
                    <w:top w:val="single" w:sz="4" w:space="0" w:color="auto"/>
                    <w:left w:val="single" w:sz="4" w:space="0" w:color="auto"/>
                    <w:bottom w:val="single" w:sz="4" w:space="0" w:color="auto"/>
                    <w:right w:val="single" w:sz="4" w:space="0" w:color="auto"/>
                  </w:tcBorders>
                  <w:noWrap/>
                  <w:vAlign w:val="center"/>
                  <w:hideMark/>
                </w:tcPr>
                <w:p w14:paraId="73D9241F" w14:textId="77777777" w:rsidR="002A26B6" w:rsidRPr="002A26B6" w:rsidRDefault="002A26B6" w:rsidP="002A26B6">
                  <w:pPr>
                    <w:rPr>
                      <w:rFonts w:cs="Tahoma"/>
                      <w:sz w:val="18"/>
                      <w:szCs w:val="18"/>
                      <w:lang w:eastAsia="sl-SI"/>
                    </w:rPr>
                  </w:pPr>
                  <w:r w:rsidRPr="002A26B6">
                    <w:rPr>
                      <w:rFonts w:cs="Tahoma"/>
                      <w:sz w:val="18"/>
                      <w:szCs w:val="18"/>
                      <w:lang w:eastAsia="sl-SI"/>
                    </w:rPr>
                    <w:t>SKUPAJ:</w:t>
                  </w:r>
                </w:p>
              </w:tc>
              <w:tc>
                <w:tcPr>
                  <w:tcW w:w="1560" w:type="dxa"/>
                  <w:tcBorders>
                    <w:top w:val="single" w:sz="4" w:space="0" w:color="auto"/>
                    <w:left w:val="single" w:sz="4" w:space="0" w:color="auto"/>
                    <w:bottom w:val="single" w:sz="4" w:space="0" w:color="auto"/>
                    <w:right w:val="single" w:sz="4" w:space="0" w:color="auto"/>
                  </w:tcBorders>
                  <w:noWrap/>
                </w:tcPr>
                <w:p w14:paraId="6C4BB783" w14:textId="77777777" w:rsidR="002A26B6" w:rsidRPr="002A26B6" w:rsidRDefault="002A26B6" w:rsidP="002A26B6">
                  <w:pPr>
                    <w:jc w:val="center"/>
                    <w:rPr>
                      <w:rFonts w:cs="Tahoma"/>
                      <w:sz w:val="18"/>
                      <w:szCs w:val="18"/>
                      <w:lang w:eastAsia="sl-SI"/>
                    </w:rPr>
                  </w:pPr>
                  <w:r w:rsidRPr="002A26B6">
                    <w:rPr>
                      <w:rFonts w:cs="Tahoma"/>
                      <w:sz w:val="18"/>
                      <w:szCs w:val="18"/>
                    </w:rPr>
                    <w:t>7,1762</w:t>
                  </w:r>
                </w:p>
              </w:tc>
              <w:tc>
                <w:tcPr>
                  <w:tcW w:w="2057" w:type="dxa"/>
                  <w:tcBorders>
                    <w:top w:val="single" w:sz="4" w:space="0" w:color="auto"/>
                    <w:left w:val="single" w:sz="4" w:space="0" w:color="auto"/>
                    <w:bottom w:val="single" w:sz="4" w:space="0" w:color="auto"/>
                    <w:right w:val="single" w:sz="4" w:space="0" w:color="auto"/>
                  </w:tcBorders>
                  <w:noWrap/>
                  <w:hideMark/>
                </w:tcPr>
                <w:p w14:paraId="2FCC1F57" w14:textId="77777777" w:rsidR="002A26B6" w:rsidRPr="002A26B6" w:rsidRDefault="002A26B6" w:rsidP="002A26B6">
                  <w:pPr>
                    <w:jc w:val="center"/>
                    <w:rPr>
                      <w:rFonts w:cs="Tahoma"/>
                      <w:sz w:val="18"/>
                      <w:szCs w:val="18"/>
                      <w:lang w:eastAsia="sl-SI"/>
                    </w:rPr>
                  </w:pPr>
                  <w:r w:rsidRPr="002A26B6">
                    <w:rPr>
                      <w:rFonts w:cs="Tahoma"/>
                      <w:sz w:val="18"/>
                      <w:szCs w:val="18"/>
                    </w:rPr>
                    <w:t>0,1461</w:t>
                  </w:r>
                </w:p>
              </w:tc>
              <w:tc>
                <w:tcPr>
                  <w:tcW w:w="1363" w:type="dxa"/>
                  <w:tcBorders>
                    <w:top w:val="single" w:sz="4" w:space="0" w:color="auto"/>
                    <w:left w:val="single" w:sz="4" w:space="0" w:color="auto"/>
                    <w:bottom w:val="single" w:sz="4" w:space="0" w:color="auto"/>
                    <w:right w:val="single" w:sz="4" w:space="0" w:color="auto"/>
                  </w:tcBorders>
                  <w:noWrap/>
                </w:tcPr>
                <w:p w14:paraId="44DB2519" w14:textId="77777777" w:rsidR="002A26B6" w:rsidRPr="002A26B6" w:rsidRDefault="002A26B6" w:rsidP="002A26B6">
                  <w:pPr>
                    <w:jc w:val="center"/>
                    <w:rPr>
                      <w:rFonts w:cs="Tahoma"/>
                      <w:sz w:val="18"/>
                      <w:szCs w:val="18"/>
                      <w:lang w:eastAsia="sl-SI"/>
                    </w:rPr>
                  </w:pPr>
                  <w:r w:rsidRPr="002A26B6">
                    <w:rPr>
                      <w:rFonts w:cs="Tahoma"/>
                      <w:sz w:val="18"/>
                      <w:szCs w:val="18"/>
                    </w:rPr>
                    <w:t>7,3223</w:t>
                  </w:r>
                </w:p>
              </w:tc>
            </w:tr>
          </w:tbl>
          <w:p w14:paraId="59627459" w14:textId="77777777" w:rsidR="002A26B6" w:rsidRPr="002A26B6" w:rsidRDefault="002A26B6" w:rsidP="002A26B6">
            <w:pPr>
              <w:rPr>
                <w:rFonts w:cs="Tahoma"/>
                <w:sz w:val="18"/>
                <w:szCs w:val="18"/>
                <w:lang w:eastAsia="sl-SI"/>
              </w:rPr>
            </w:pPr>
          </w:p>
          <w:p w14:paraId="3116682E" w14:textId="77777777" w:rsidR="002A26B6" w:rsidRPr="002A26B6" w:rsidRDefault="002A26B6" w:rsidP="002A26B6">
            <w:pPr>
              <w:jc w:val="center"/>
              <w:rPr>
                <w:rFonts w:cs="Tahoma"/>
                <w:sz w:val="18"/>
                <w:szCs w:val="18"/>
              </w:rPr>
            </w:pPr>
            <w:r w:rsidRPr="002A26B6">
              <w:rPr>
                <w:rFonts w:cs="Tahoma"/>
                <w:sz w:val="18"/>
                <w:szCs w:val="18"/>
              </w:rPr>
              <w:t>III.</w:t>
            </w:r>
          </w:p>
          <w:p w14:paraId="08C5903B" w14:textId="77777777" w:rsidR="002A26B6" w:rsidRPr="002A26B6" w:rsidRDefault="002A26B6" w:rsidP="002A26B6">
            <w:pPr>
              <w:jc w:val="both"/>
              <w:rPr>
                <w:rFonts w:cs="Tahoma"/>
                <w:sz w:val="18"/>
                <w:szCs w:val="18"/>
              </w:rPr>
            </w:pPr>
            <w:r w:rsidRPr="002A26B6">
              <w:rPr>
                <w:rFonts w:cs="Tahoma"/>
                <w:sz w:val="18"/>
                <w:szCs w:val="18"/>
              </w:rPr>
              <w:t>Cena storitve javne službe ravnanja z odpadki iz I. in II. točke tega sklepa se začne uporabljati s 1. 1. 2026.</w:t>
            </w:r>
          </w:p>
          <w:p w14:paraId="1E3AE69A" w14:textId="77777777" w:rsidR="002A26B6" w:rsidRPr="002A26B6" w:rsidRDefault="002A26B6" w:rsidP="002A26B6">
            <w:pPr>
              <w:jc w:val="both"/>
              <w:rPr>
                <w:rFonts w:cs="Tahoma"/>
                <w:sz w:val="18"/>
                <w:szCs w:val="18"/>
              </w:rPr>
            </w:pPr>
          </w:p>
          <w:p w14:paraId="54AD5A24" w14:textId="77777777" w:rsidR="002A26B6" w:rsidRPr="002A26B6" w:rsidRDefault="002A26B6" w:rsidP="002A26B6">
            <w:pPr>
              <w:jc w:val="center"/>
              <w:rPr>
                <w:rFonts w:cs="Tahoma"/>
                <w:sz w:val="18"/>
                <w:szCs w:val="18"/>
              </w:rPr>
            </w:pPr>
            <w:r w:rsidRPr="002A26B6">
              <w:rPr>
                <w:rFonts w:cs="Tahoma"/>
                <w:sz w:val="18"/>
                <w:szCs w:val="18"/>
              </w:rPr>
              <w:t>IV.</w:t>
            </w:r>
          </w:p>
          <w:p w14:paraId="44E569C8" w14:textId="77777777" w:rsidR="002A26B6" w:rsidRPr="002A26B6" w:rsidRDefault="002A26B6" w:rsidP="002A26B6">
            <w:pPr>
              <w:jc w:val="both"/>
              <w:rPr>
                <w:rFonts w:cs="Tahoma"/>
                <w:sz w:val="18"/>
                <w:szCs w:val="18"/>
              </w:rPr>
            </w:pPr>
            <w:r w:rsidRPr="002A26B6">
              <w:rPr>
                <w:rFonts w:cs="Tahoma"/>
                <w:sz w:val="18"/>
                <w:szCs w:val="18"/>
              </w:rPr>
              <w:t>Sklep se objavi v Uradnem listu Republike Slovenije in začne veljati naslednji dan po objavi.</w:t>
            </w:r>
          </w:p>
          <w:p w14:paraId="29C5FB12" w14:textId="77777777" w:rsidR="002A26B6" w:rsidRDefault="002A26B6" w:rsidP="00BE7724">
            <w:pPr>
              <w:jc w:val="center"/>
              <w:rPr>
                <w:rFonts w:ascii="Cambria" w:hAnsi="Cambria" w:cs="Arial"/>
                <w:b/>
                <w:sz w:val="22"/>
                <w:szCs w:val="22"/>
              </w:rPr>
            </w:pPr>
          </w:p>
        </w:tc>
      </w:tr>
    </w:tbl>
    <w:p w14:paraId="55B487E6" w14:textId="77777777" w:rsidR="002A26B6" w:rsidRDefault="002A26B6" w:rsidP="00BE7724">
      <w:pPr>
        <w:jc w:val="center"/>
        <w:rPr>
          <w:rFonts w:ascii="Cambria" w:hAnsi="Cambria" w:cs="Arial"/>
          <w:b/>
          <w:sz w:val="22"/>
          <w:szCs w:val="22"/>
        </w:rPr>
      </w:pPr>
    </w:p>
    <w:p w14:paraId="77707A58" w14:textId="2C93E92B" w:rsidR="002A26B6" w:rsidRPr="003B1046" w:rsidRDefault="002A26B6" w:rsidP="002A26B6">
      <w:pPr>
        <w:jc w:val="both"/>
        <w:rPr>
          <w:rFonts w:cs="Tahoma"/>
          <w:b/>
          <w:sz w:val="22"/>
          <w:szCs w:val="22"/>
        </w:rPr>
      </w:pPr>
      <w:r w:rsidRPr="003B1046">
        <w:rPr>
          <w:rFonts w:cs="Tahoma"/>
          <w:b/>
          <w:sz w:val="22"/>
          <w:szCs w:val="22"/>
        </w:rPr>
        <w:t>Glasovanje:</w:t>
      </w:r>
    </w:p>
    <w:p w14:paraId="54B51B37" w14:textId="65CCA6C4" w:rsidR="002A26B6" w:rsidRDefault="002A26B6" w:rsidP="002A26B6">
      <w:pPr>
        <w:jc w:val="both"/>
        <w:rPr>
          <w:rFonts w:cs="Tahoma"/>
          <w:b/>
          <w:sz w:val="22"/>
          <w:szCs w:val="22"/>
        </w:rPr>
      </w:pPr>
      <w:r w:rsidRPr="003B1046">
        <w:rPr>
          <w:rFonts w:cs="Tahoma"/>
          <w:b/>
          <w:sz w:val="22"/>
          <w:szCs w:val="22"/>
        </w:rPr>
        <w:t>- soglasno</w:t>
      </w:r>
    </w:p>
    <w:p w14:paraId="18327E7B" w14:textId="77777777" w:rsidR="003B1046" w:rsidRPr="003B1046" w:rsidRDefault="003B1046" w:rsidP="002A26B6">
      <w:pPr>
        <w:jc w:val="both"/>
        <w:rPr>
          <w:rFonts w:cs="Tahoma"/>
          <w:b/>
          <w:sz w:val="22"/>
          <w:szCs w:val="22"/>
        </w:rPr>
      </w:pPr>
    </w:p>
    <w:p w14:paraId="43EE2921" w14:textId="77777777" w:rsidR="002A26B6" w:rsidRDefault="002A26B6" w:rsidP="002A26B6">
      <w:pPr>
        <w:jc w:val="both"/>
        <w:rPr>
          <w:rFonts w:ascii="Cambria" w:hAnsi="Cambria" w:cs="Arial"/>
          <w:b/>
          <w:sz w:val="22"/>
          <w:szCs w:val="22"/>
        </w:rPr>
      </w:pPr>
    </w:p>
    <w:tbl>
      <w:tblPr>
        <w:tblStyle w:val="Tabelamrea"/>
        <w:tblW w:w="0" w:type="auto"/>
        <w:tblLook w:val="04A0" w:firstRow="1" w:lastRow="0" w:firstColumn="1" w:lastColumn="0" w:noHBand="0" w:noVBand="1"/>
      </w:tblPr>
      <w:tblGrid>
        <w:gridCol w:w="9209"/>
      </w:tblGrid>
      <w:tr w:rsidR="002A26B6" w14:paraId="2E3232BA" w14:textId="77777777" w:rsidTr="002A26B6">
        <w:tc>
          <w:tcPr>
            <w:tcW w:w="9209" w:type="dxa"/>
          </w:tcPr>
          <w:p w14:paraId="6B925D67" w14:textId="3C6E100D" w:rsidR="002A26B6" w:rsidRPr="002A26B6" w:rsidRDefault="002A26B6" w:rsidP="002A26B6">
            <w:pPr>
              <w:jc w:val="center"/>
              <w:rPr>
                <w:rFonts w:ascii="Cambria" w:hAnsi="Cambria" w:cs="Arial"/>
                <w:b/>
                <w:sz w:val="18"/>
                <w:szCs w:val="18"/>
              </w:rPr>
            </w:pPr>
            <w:r w:rsidRPr="002A26B6">
              <w:rPr>
                <w:rFonts w:ascii="Cambria" w:hAnsi="Cambria" w:cs="Arial"/>
                <w:b/>
                <w:sz w:val="18"/>
                <w:szCs w:val="18"/>
              </w:rPr>
              <w:t xml:space="preserve">S K L E P </w:t>
            </w:r>
            <w:r w:rsidR="00D526F5">
              <w:rPr>
                <w:rFonts w:ascii="Cambria" w:hAnsi="Cambria" w:cs="Arial"/>
                <w:b/>
                <w:sz w:val="18"/>
                <w:szCs w:val="18"/>
              </w:rPr>
              <w:t>5</w:t>
            </w:r>
          </w:p>
          <w:p w14:paraId="69162E34" w14:textId="77777777" w:rsidR="002A26B6" w:rsidRPr="002A26B6" w:rsidRDefault="002A26B6" w:rsidP="002A26B6">
            <w:pPr>
              <w:jc w:val="center"/>
              <w:rPr>
                <w:rFonts w:ascii="Cambria" w:hAnsi="Cambria" w:cs="Arial"/>
                <w:b/>
                <w:sz w:val="18"/>
                <w:szCs w:val="18"/>
              </w:rPr>
            </w:pPr>
          </w:p>
          <w:p w14:paraId="12F76F6A" w14:textId="77777777" w:rsidR="002A26B6" w:rsidRPr="002A26B6" w:rsidRDefault="002A26B6" w:rsidP="002A26B6">
            <w:pPr>
              <w:jc w:val="center"/>
              <w:rPr>
                <w:rFonts w:ascii="Cambria" w:hAnsi="Cambria" w:cs="Arial"/>
                <w:bCs/>
                <w:sz w:val="18"/>
                <w:szCs w:val="18"/>
              </w:rPr>
            </w:pPr>
            <w:r w:rsidRPr="002A26B6">
              <w:rPr>
                <w:rFonts w:ascii="Cambria" w:hAnsi="Cambria" w:cs="Arial"/>
                <w:bCs/>
                <w:sz w:val="18"/>
                <w:szCs w:val="18"/>
              </w:rPr>
              <w:t>I.</w:t>
            </w:r>
          </w:p>
          <w:p w14:paraId="14760286" w14:textId="77777777" w:rsidR="002A26B6" w:rsidRPr="002A26B6" w:rsidRDefault="002A26B6" w:rsidP="00D526F5">
            <w:pPr>
              <w:rPr>
                <w:rFonts w:ascii="Cambria" w:hAnsi="Cambria" w:cs="Arial"/>
                <w:bCs/>
                <w:sz w:val="18"/>
                <w:szCs w:val="18"/>
              </w:rPr>
            </w:pPr>
            <w:r w:rsidRPr="002A26B6">
              <w:rPr>
                <w:rFonts w:ascii="Cambria" w:hAnsi="Cambria" w:cs="Arial"/>
                <w:bCs/>
                <w:sz w:val="18"/>
                <w:szCs w:val="18"/>
              </w:rPr>
              <w:t>Sprejme se cena opravljanja storitve čiščenja greznic in malih komunalnih čistilnih naprav v višini 0,8682 EUR/m</w:t>
            </w:r>
            <w:r w:rsidRPr="002A26B6">
              <w:rPr>
                <w:rFonts w:ascii="Cambria" w:hAnsi="Cambria" w:cs="Arial"/>
                <w:bCs/>
                <w:sz w:val="18"/>
                <w:szCs w:val="18"/>
                <w:vertAlign w:val="superscript"/>
              </w:rPr>
              <w:t>3</w:t>
            </w:r>
            <w:r w:rsidRPr="002A26B6">
              <w:rPr>
                <w:rFonts w:ascii="Cambria" w:hAnsi="Cambria" w:cs="Arial"/>
                <w:bCs/>
                <w:sz w:val="18"/>
                <w:szCs w:val="18"/>
              </w:rPr>
              <w:t>.</w:t>
            </w:r>
          </w:p>
          <w:p w14:paraId="0E4B9138" w14:textId="77777777" w:rsidR="002A26B6" w:rsidRPr="002A26B6" w:rsidRDefault="002A26B6" w:rsidP="002A26B6">
            <w:pPr>
              <w:jc w:val="center"/>
              <w:rPr>
                <w:rFonts w:ascii="Cambria" w:hAnsi="Cambria" w:cs="Arial"/>
                <w:bCs/>
                <w:sz w:val="18"/>
                <w:szCs w:val="18"/>
              </w:rPr>
            </w:pPr>
          </w:p>
          <w:p w14:paraId="040ED036" w14:textId="77777777" w:rsidR="002A26B6" w:rsidRPr="002A26B6" w:rsidRDefault="002A26B6" w:rsidP="002A26B6">
            <w:pPr>
              <w:jc w:val="center"/>
              <w:rPr>
                <w:rFonts w:ascii="Cambria" w:hAnsi="Cambria" w:cs="Arial"/>
                <w:bCs/>
                <w:sz w:val="18"/>
                <w:szCs w:val="18"/>
              </w:rPr>
            </w:pPr>
            <w:r w:rsidRPr="002A26B6">
              <w:rPr>
                <w:rFonts w:ascii="Cambria" w:hAnsi="Cambria" w:cs="Arial"/>
                <w:bCs/>
                <w:sz w:val="18"/>
                <w:szCs w:val="18"/>
              </w:rPr>
              <w:t>II.</w:t>
            </w:r>
          </w:p>
          <w:p w14:paraId="5938FF23" w14:textId="77777777" w:rsidR="002A26B6" w:rsidRPr="002A26B6" w:rsidRDefault="002A26B6" w:rsidP="00D526F5">
            <w:pPr>
              <w:rPr>
                <w:rFonts w:ascii="Cambria" w:hAnsi="Cambria" w:cs="Arial"/>
                <w:bCs/>
                <w:sz w:val="18"/>
                <w:szCs w:val="18"/>
              </w:rPr>
            </w:pPr>
            <w:r w:rsidRPr="002A26B6">
              <w:rPr>
                <w:rFonts w:ascii="Cambria" w:hAnsi="Cambria" w:cs="Arial"/>
                <w:bCs/>
                <w:sz w:val="18"/>
                <w:szCs w:val="18"/>
              </w:rPr>
              <w:t>Sprejme se višina omrežnine, ki se obračunava glede na zmogljivost priključkov, določenih s premerom vodomera:</w:t>
            </w:r>
          </w:p>
          <w:p w14:paraId="7AA0C285" w14:textId="77777777" w:rsidR="002A26B6" w:rsidRPr="002A26B6" w:rsidRDefault="002A26B6" w:rsidP="002A26B6">
            <w:pPr>
              <w:jc w:val="center"/>
              <w:rPr>
                <w:rFonts w:ascii="Cambria" w:hAnsi="Cambria" w:cs="Arial"/>
                <w:bCs/>
                <w:sz w:val="18"/>
                <w:szCs w:val="18"/>
              </w:rPr>
            </w:pPr>
          </w:p>
          <w:tbl>
            <w:tblPr>
              <w:tblW w:w="3009" w:type="dxa"/>
              <w:jc w:val="center"/>
              <w:tblCellMar>
                <w:left w:w="70" w:type="dxa"/>
                <w:right w:w="70" w:type="dxa"/>
              </w:tblCellMar>
              <w:tblLook w:val="04A0" w:firstRow="1" w:lastRow="0" w:firstColumn="1" w:lastColumn="0" w:noHBand="0" w:noVBand="1"/>
            </w:tblPr>
            <w:tblGrid>
              <w:gridCol w:w="1288"/>
              <w:gridCol w:w="1721"/>
            </w:tblGrid>
            <w:tr w:rsidR="002A26B6" w:rsidRPr="002A26B6" w14:paraId="3E9DD81A" w14:textId="77777777">
              <w:trPr>
                <w:trHeight w:val="288"/>
                <w:jc w:val="center"/>
              </w:trPr>
              <w:tc>
                <w:tcPr>
                  <w:tcW w:w="1288" w:type="dxa"/>
                  <w:tcBorders>
                    <w:top w:val="single" w:sz="4" w:space="0" w:color="auto"/>
                    <w:left w:val="single" w:sz="4" w:space="0" w:color="auto"/>
                    <w:bottom w:val="single" w:sz="4" w:space="0" w:color="auto"/>
                    <w:right w:val="single" w:sz="4" w:space="0" w:color="auto"/>
                  </w:tcBorders>
                  <w:noWrap/>
                  <w:vAlign w:val="bottom"/>
                  <w:hideMark/>
                </w:tcPr>
                <w:p w14:paraId="04535C3C" w14:textId="77777777" w:rsidR="002A26B6" w:rsidRPr="002A26B6" w:rsidRDefault="002A26B6" w:rsidP="002A26B6">
                  <w:pPr>
                    <w:jc w:val="center"/>
                    <w:rPr>
                      <w:rFonts w:ascii="Cambria" w:hAnsi="Cambria" w:cs="Arial"/>
                      <w:bCs/>
                      <w:sz w:val="18"/>
                      <w:szCs w:val="18"/>
                    </w:rPr>
                  </w:pPr>
                  <w:r w:rsidRPr="002A26B6">
                    <w:rPr>
                      <w:rFonts w:ascii="Cambria" w:hAnsi="Cambria" w:cs="Arial"/>
                      <w:bCs/>
                      <w:sz w:val="18"/>
                      <w:szCs w:val="18"/>
                    </w:rPr>
                    <w:t> </w:t>
                  </w:r>
                </w:p>
              </w:tc>
              <w:tc>
                <w:tcPr>
                  <w:tcW w:w="1721" w:type="dxa"/>
                  <w:tcBorders>
                    <w:top w:val="single" w:sz="4" w:space="0" w:color="auto"/>
                    <w:left w:val="single" w:sz="4" w:space="0" w:color="auto"/>
                    <w:bottom w:val="single" w:sz="4" w:space="0" w:color="auto"/>
                    <w:right w:val="single" w:sz="4" w:space="0" w:color="auto"/>
                  </w:tcBorders>
                  <w:noWrap/>
                  <w:vAlign w:val="bottom"/>
                  <w:hideMark/>
                </w:tcPr>
                <w:p w14:paraId="0D061D47" w14:textId="77777777" w:rsidR="002A26B6" w:rsidRPr="002A26B6" w:rsidRDefault="002A26B6" w:rsidP="002A26B6">
                  <w:pPr>
                    <w:jc w:val="center"/>
                    <w:rPr>
                      <w:rFonts w:ascii="Cambria" w:hAnsi="Cambria" w:cs="Arial"/>
                      <w:bCs/>
                      <w:sz w:val="18"/>
                      <w:szCs w:val="18"/>
                    </w:rPr>
                  </w:pPr>
                  <w:r w:rsidRPr="002A26B6">
                    <w:rPr>
                      <w:rFonts w:ascii="Cambria" w:hAnsi="Cambria" w:cs="Arial"/>
                      <w:bCs/>
                      <w:sz w:val="18"/>
                      <w:szCs w:val="18"/>
                    </w:rPr>
                    <w:t>EUR/priključek</w:t>
                  </w:r>
                </w:p>
              </w:tc>
            </w:tr>
            <w:tr w:rsidR="002A26B6" w:rsidRPr="002A26B6" w14:paraId="13D95ED9" w14:textId="77777777">
              <w:trPr>
                <w:trHeight w:val="288"/>
                <w:jc w:val="center"/>
              </w:trPr>
              <w:tc>
                <w:tcPr>
                  <w:tcW w:w="1288" w:type="dxa"/>
                  <w:tcBorders>
                    <w:top w:val="nil"/>
                    <w:left w:val="single" w:sz="4" w:space="0" w:color="auto"/>
                    <w:bottom w:val="single" w:sz="4" w:space="0" w:color="auto"/>
                    <w:right w:val="single" w:sz="4" w:space="0" w:color="auto"/>
                  </w:tcBorders>
                  <w:noWrap/>
                  <w:vAlign w:val="center"/>
                  <w:hideMark/>
                </w:tcPr>
                <w:p w14:paraId="487836D6" w14:textId="77777777" w:rsidR="002A26B6" w:rsidRPr="002A26B6" w:rsidRDefault="002A26B6" w:rsidP="002A26B6">
                  <w:pPr>
                    <w:jc w:val="center"/>
                    <w:rPr>
                      <w:rFonts w:ascii="Cambria" w:hAnsi="Cambria" w:cs="Arial"/>
                      <w:bCs/>
                      <w:sz w:val="18"/>
                      <w:szCs w:val="18"/>
                    </w:rPr>
                  </w:pPr>
                  <w:r w:rsidRPr="002A26B6">
                    <w:rPr>
                      <w:rFonts w:ascii="Cambria" w:hAnsi="Cambria" w:cs="Arial"/>
                      <w:bCs/>
                      <w:sz w:val="18"/>
                      <w:szCs w:val="18"/>
                    </w:rPr>
                    <w:t>DN20</w:t>
                  </w:r>
                </w:p>
              </w:tc>
              <w:tc>
                <w:tcPr>
                  <w:tcW w:w="1721" w:type="dxa"/>
                  <w:tcBorders>
                    <w:top w:val="nil"/>
                    <w:left w:val="single" w:sz="4" w:space="0" w:color="auto"/>
                    <w:bottom w:val="single" w:sz="4" w:space="0" w:color="auto"/>
                    <w:right w:val="single" w:sz="4" w:space="0" w:color="auto"/>
                  </w:tcBorders>
                  <w:noWrap/>
                  <w:vAlign w:val="center"/>
                  <w:hideMark/>
                </w:tcPr>
                <w:p w14:paraId="46DC7DF8" w14:textId="77777777" w:rsidR="002A26B6" w:rsidRPr="002A26B6" w:rsidRDefault="002A26B6" w:rsidP="002A26B6">
                  <w:pPr>
                    <w:jc w:val="center"/>
                    <w:rPr>
                      <w:rFonts w:ascii="Cambria" w:hAnsi="Cambria" w:cs="Arial"/>
                      <w:bCs/>
                      <w:sz w:val="18"/>
                      <w:szCs w:val="18"/>
                    </w:rPr>
                  </w:pPr>
                  <w:r w:rsidRPr="002A26B6">
                    <w:rPr>
                      <w:rFonts w:ascii="Cambria" w:hAnsi="Cambria" w:cs="Arial"/>
                      <w:bCs/>
                      <w:sz w:val="18"/>
                      <w:szCs w:val="18"/>
                    </w:rPr>
                    <w:t>1,0229</w:t>
                  </w:r>
                </w:p>
              </w:tc>
            </w:tr>
          </w:tbl>
          <w:p w14:paraId="151876D0" w14:textId="77777777" w:rsidR="002A26B6" w:rsidRPr="002A26B6" w:rsidRDefault="002A26B6" w:rsidP="002A26B6">
            <w:pPr>
              <w:jc w:val="center"/>
              <w:rPr>
                <w:rFonts w:ascii="Cambria" w:hAnsi="Cambria" w:cs="Arial"/>
                <w:bCs/>
                <w:sz w:val="18"/>
                <w:szCs w:val="18"/>
              </w:rPr>
            </w:pPr>
          </w:p>
          <w:p w14:paraId="6692C414" w14:textId="77777777" w:rsidR="002A26B6" w:rsidRPr="002A26B6" w:rsidRDefault="002A26B6" w:rsidP="002A26B6">
            <w:pPr>
              <w:jc w:val="center"/>
              <w:rPr>
                <w:rFonts w:ascii="Cambria" w:hAnsi="Cambria" w:cs="Arial"/>
                <w:bCs/>
                <w:sz w:val="18"/>
                <w:szCs w:val="18"/>
              </w:rPr>
            </w:pPr>
            <w:r w:rsidRPr="002A26B6">
              <w:rPr>
                <w:rFonts w:ascii="Cambria" w:hAnsi="Cambria" w:cs="Arial"/>
                <w:bCs/>
                <w:sz w:val="18"/>
                <w:szCs w:val="18"/>
              </w:rPr>
              <w:t>III.</w:t>
            </w:r>
          </w:p>
          <w:p w14:paraId="6EEC3D72" w14:textId="77777777" w:rsidR="002A26B6" w:rsidRPr="002A26B6" w:rsidRDefault="002A26B6" w:rsidP="00D526F5">
            <w:pPr>
              <w:rPr>
                <w:rFonts w:ascii="Cambria" w:hAnsi="Cambria" w:cs="Arial"/>
                <w:bCs/>
                <w:sz w:val="18"/>
                <w:szCs w:val="18"/>
              </w:rPr>
            </w:pPr>
            <w:r w:rsidRPr="002A26B6">
              <w:rPr>
                <w:rFonts w:ascii="Cambria" w:hAnsi="Cambria" w:cs="Arial"/>
                <w:bCs/>
                <w:sz w:val="18"/>
                <w:szCs w:val="18"/>
              </w:rPr>
              <w:t>Cena storitve javne službe čiščenja greznic in malih komunalnih čistilnih naprav iz I. in II. točke tega sklepa se začne uporabljati s 1. 1. 2026.</w:t>
            </w:r>
          </w:p>
          <w:p w14:paraId="77FE2FDA" w14:textId="77777777" w:rsidR="002A26B6" w:rsidRPr="002A26B6" w:rsidRDefault="002A26B6" w:rsidP="002A26B6">
            <w:pPr>
              <w:jc w:val="center"/>
              <w:rPr>
                <w:rFonts w:ascii="Cambria" w:hAnsi="Cambria" w:cs="Arial"/>
                <w:bCs/>
                <w:sz w:val="18"/>
                <w:szCs w:val="18"/>
              </w:rPr>
            </w:pPr>
          </w:p>
          <w:p w14:paraId="6D7EBEB2" w14:textId="77777777" w:rsidR="002A26B6" w:rsidRPr="002A26B6" w:rsidRDefault="002A26B6" w:rsidP="002A26B6">
            <w:pPr>
              <w:jc w:val="center"/>
              <w:rPr>
                <w:rFonts w:ascii="Cambria" w:hAnsi="Cambria" w:cs="Arial"/>
                <w:bCs/>
                <w:sz w:val="18"/>
                <w:szCs w:val="18"/>
              </w:rPr>
            </w:pPr>
            <w:r w:rsidRPr="002A26B6">
              <w:rPr>
                <w:rFonts w:ascii="Cambria" w:hAnsi="Cambria" w:cs="Arial"/>
                <w:bCs/>
                <w:sz w:val="18"/>
                <w:szCs w:val="18"/>
              </w:rPr>
              <w:t>IV.</w:t>
            </w:r>
          </w:p>
          <w:p w14:paraId="261FE078" w14:textId="77777777" w:rsidR="002A26B6" w:rsidRPr="002A26B6" w:rsidRDefault="002A26B6" w:rsidP="00D526F5">
            <w:pPr>
              <w:jc w:val="center"/>
              <w:rPr>
                <w:rFonts w:ascii="Cambria" w:hAnsi="Cambria" w:cs="Arial"/>
                <w:bCs/>
                <w:sz w:val="18"/>
                <w:szCs w:val="18"/>
              </w:rPr>
            </w:pPr>
            <w:r w:rsidRPr="002A26B6">
              <w:rPr>
                <w:rFonts w:ascii="Cambria" w:hAnsi="Cambria" w:cs="Arial"/>
                <w:bCs/>
                <w:sz w:val="18"/>
                <w:szCs w:val="18"/>
              </w:rPr>
              <w:t>Sklep se objavi v Uradnem listu Republike Slovenije in začne veljati naslednji dan po objavi.</w:t>
            </w:r>
          </w:p>
          <w:p w14:paraId="202107BA" w14:textId="77777777" w:rsidR="002A26B6" w:rsidRDefault="002A26B6" w:rsidP="00BE7724">
            <w:pPr>
              <w:jc w:val="center"/>
              <w:rPr>
                <w:rFonts w:ascii="Cambria" w:hAnsi="Cambria" w:cs="Arial"/>
                <w:b/>
                <w:sz w:val="22"/>
                <w:szCs w:val="22"/>
              </w:rPr>
            </w:pPr>
          </w:p>
        </w:tc>
      </w:tr>
    </w:tbl>
    <w:p w14:paraId="2D4F7853" w14:textId="77777777" w:rsidR="002A26B6" w:rsidRDefault="002A26B6" w:rsidP="00BE7724">
      <w:pPr>
        <w:jc w:val="center"/>
        <w:rPr>
          <w:rFonts w:ascii="Cambria" w:hAnsi="Cambria" w:cs="Arial"/>
          <w:b/>
          <w:sz w:val="22"/>
          <w:szCs w:val="22"/>
        </w:rPr>
      </w:pPr>
    </w:p>
    <w:p w14:paraId="79445551" w14:textId="14EB71B6" w:rsidR="002A26B6" w:rsidRPr="003B1046" w:rsidRDefault="002A26B6" w:rsidP="002A26B6">
      <w:pPr>
        <w:rPr>
          <w:rFonts w:cs="Tahoma"/>
          <w:b/>
          <w:sz w:val="22"/>
          <w:szCs w:val="22"/>
        </w:rPr>
      </w:pPr>
      <w:r w:rsidRPr="003B1046">
        <w:rPr>
          <w:rFonts w:cs="Tahoma"/>
          <w:b/>
          <w:sz w:val="22"/>
          <w:szCs w:val="22"/>
        </w:rPr>
        <w:t>Glasovanje:</w:t>
      </w:r>
    </w:p>
    <w:p w14:paraId="7677806C" w14:textId="3FB8C08A" w:rsidR="002A26B6" w:rsidRPr="003B1046" w:rsidRDefault="002A26B6" w:rsidP="002A26B6">
      <w:pPr>
        <w:rPr>
          <w:rFonts w:cs="Tahoma"/>
          <w:b/>
          <w:sz w:val="22"/>
          <w:szCs w:val="22"/>
        </w:rPr>
      </w:pPr>
      <w:r w:rsidRPr="003B1046">
        <w:rPr>
          <w:rFonts w:cs="Tahoma"/>
          <w:b/>
          <w:sz w:val="22"/>
          <w:szCs w:val="22"/>
        </w:rPr>
        <w:t>- soglasno</w:t>
      </w:r>
    </w:p>
    <w:p w14:paraId="0C0535B3" w14:textId="77777777" w:rsidR="00E57188" w:rsidRDefault="00E57188" w:rsidP="00DD01EC">
      <w:pPr>
        <w:shd w:val="clear" w:color="auto" w:fill="FFFFFF"/>
        <w:spacing w:after="100" w:afterAutospacing="1"/>
        <w:jc w:val="both"/>
        <w:rPr>
          <w:rFonts w:ascii="Cambria" w:hAnsi="Cambria" w:cs="Arial"/>
          <w:b/>
          <w:sz w:val="22"/>
          <w:szCs w:val="22"/>
        </w:rPr>
      </w:pPr>
    </w:p>
    <w:p w14:paraId="5B6849C6" w14:textId="26865F5D" w:rsidR="00DD01EC" w:rsidRDefault="00DD01EC" w:rsidP="00DD01EC">
      <w:pPr>
        <w:shd w:val="clear" w:color="auto" w:fill="FFFFFF"/>
        <w:spacing w:after="100" w:afterAutospacing="1"/>
        <w:jc w:val="both"/>
        <w:rPr>
          <w:rFonts w:cs="Tahoma"/>
          <w:b/>
          <w:bCs/>
          <w:sz w:val="22"/>
          <w:szCs w:val="22"/>
          <w:u w:val="double"/>
        </w:rPr>
      </w:pPr>
      <w:r w:rsidRPr="000C78E0">
        <w:rPr>
          <w:rFonts w:cs="Tahoma"/>
          <w:b/>
          <w:bCs/>
          <w:sz w:val="22"/>
          <w:szCs w:val="22"/>
          <w:u w:val="double"/>
        </w:rPr>
        <w:lastRenderedPageBreak/>
        <w:t xml:space="preserve">AD </w:t>
      </w:r>
      <w:r>
        <w:rPr>
          <w:rFonts w:cs="Tahoma"/>
          <w:b/>
          <w:bCs/>
          <w:sz w:val="22"/>
          <w:szCs w:val="22"/>
          <w:u w:val="double"/>
        </w:rPr>
        <w:t>4</w:t>
      </w:r>
      <w:r w:rsidRPr="000C78E0">
        <w:rPr>
          <w:rFonts w:cs="Tahoma"/>
          <w:b/>
          <w:bCs/>
          <w:sz w:val="22"/>
          <w:szCs w:val="22"/>
          <w:u w:val="double"/>
        </w:rPr>
        <w:t xml:space="preserve">) </w:t>
      </w:r>
      <w:r w:rsidR="008C0921" w:rsidRPr="008C0921">
        <w:rPr>
          <w:rFonts w:cs="Tahoma"/>
          <w:b/>
          <w:bCs/>
          <w:sz w:val="22"/>
          <w:szCs w:val="22"/>
          <w:u w:val="double"/>
        </w:rPr>
        <w:t>Proračun Občine Bovec za leto 2026</w:t>
      </w:r>
    </w:p>
    <w:p w14:paraId="2003D226" w14:textId="65D16CC3" w:rsidR="008C0921" w:rsidRDefault="006B070B" w:rsidP="00DD01EC">
      <w:pPr>
        <w:shd w:val="clear" w:color="auto" w:fill="FFFFFF"/>
        <w:spacing w:after="100" w:afterAutospacing="1"/>
        <w:jc w:val="both"/>
        <w:rPr>
          <w:rFonts w:cs="Tahoma"/>
          <w:sz w:val="22"/>
          <w:szCs w:val="22"/>
        </w:rPr>
      </w:pPr>
      <w:r>
        <w:rPr>
          <w:rFonts w:cs="Tahoma"/>
          <w:sz w:val="22"/>
          <w:szCs w:val="22"/>
        </w:rPr>
        <w:t xml:space="preserve">Župan je uvodoma povedal, da se pod to točko obravnava osnutek proračuna, kjer se bo sklepalo o tem, da gre osnutek v nadaljnjo javno obravnavo, nato je predal </w:t>
      </w:r>
      <w:r w:rsidR="00F03EA1">
        <w:rPr>
          <w:rFonts w:cs="Tahoma"/>
          <w:sz w:val="22"/>
          <w:szCs w:val="22"/>
        </w:rPr>
        <w:t xml:space="preserve">besedo Heleni Kravanja iz oddelka financ </w:t>
      </w:r>
      <w:r w:rsidR="00D32F72">
        <w:rPr>
          <w:rFonts w:cs="Tahoma"/>
          <w:sz w:val="22"/>
          <w:szCs w:val="22"/>
        </w:rPr>
        <w:t>Občine Bovec.</w:t>
      </w:r>
      <w:r w:rsidR="00F03EA1">
        <w:rPr>
          <w:rFonts w:cs="Tahoma"/>
          <w:sz w:val="22"/>
          <w:szCs w:val="22"/>
        </w:rPr>
        <w:t xml:space="preserve"> </w:t>
      </w:r>
      <w:r w:rsidR="00FB715C">
        <w:rPr>
          <w:rFonts w:cs="Tahoma"/>
          <w:sz w:val="22"/>
          <w:szCs w:val="22"/>
        </w:rPr>
        <w:t>Predstavila je predvidene prihodke, prikazane v splošnem delu proračuna, ki so predviden</w:t>
      </w:r>
      <w:r w:rsidR="00D32F72">
        <w:rPr>
          <w:rFonts w:cs="Tahoma"/>
          <w:sz w:val="22"/>
          <w:szCs w:val="22"/>
        </w:rPr>
        <w:t>i</w:t>
      </w:r>
      <w:r w:rsidR="00FB715C">
        <w:rPr>
          <w:rFonts w:cs="Tahoma"/>
          <w:sz w:val="22"/>
          <w:szCs w:val="22"/>
        </w:rPr>
        <w:t xml:space="preserve"> v letu 2026</w:t>
      </w:r>
      <w:r w:rsidR="00D32F72">
        <w:rPr>
          <w:rFonts w:cs="Tahoma"/>
          <w:sz w:val="22"/>
          <w:szCs w:val="22"/>
        </w:rPr>
        <w:t xml:space="preserve"> in sicer </w:t>
      </w:r>
      <w:r w:rsidR="00F9240E" w:rsidRPr="00F9240E">
        <w:rPr>
          <w:rFonts w:cs="Tahoma"/>
          <w:sz w:val="22"/>
          <w:szCs w:val="22"/>
        </w:rPr>
        <w:t>14.677.742,12</w:t>
      </w:r>
      <w:r w:rsidR="00FF3345">
        <w:rPr>
          <w:rFonts w:cs="Tahoma"/>
          <w:sz w:val="22"/>
          <w:szCs w:val="22"/>
        </w:rPr>
        <w:t xml:space="preserve"> EUR</w:t>
      </w:r>
      <w:r w:rsidR="00D32F72">
        <w:rPr>
          <w:rFonts w:cs="Tahoma"/>
          <w:sz w:val="22"/>
          <w:szCs w:val="22"/>
        </w:rPr>
        <w:t>. Posebni del proračuna, torej odhodkovni del</w:t>
      </w:r>
      <w:r w:rsidR="00F9240E" w:rsidRPr="00F9240E">
        <w:rPr>
          <w:rFonts w:cs="Tahoma"/>
          <w:sz w:val="22"/>
          <w:szCs w:val="22"/>
        </w:rPr>
        <w:t xml:space="preserve"> </w:t>
      </w:r>
      <w:r w:rsidR="00D32F72">
        <w:rPr>
          <w:rFonts w:cs="Tahoma"/>
          <w:sz w:val="22"/>
          <w:szCs w:val="22"/>
        </w:rPr>
        <w:t>p</w:t>
      </w:r>
      <w:r w:rsidR="00F9240E" w:rsidRPr="00F9240E">
        <w:rPr>
          <w:rFonts w:cs="Tahoma"/>
          <w:sz w:val="22"/>
          <w:szCs w:val="22"/>
        </w:rPr>
        <w:t xml:space="preserve">a </w:t>
      </w:r>
      <w:r w:rsidR="00D32F72">
        <w:rPr>
          <w:rFonts w:cs="Tahoma"/>
          <w:sz w:val="22"/>
          <w:szCs w:val="22"/>
        </w:rPr>
        <w:t xml:space="preserve">so svetniki obravnavali po straneh, predvideva pa se </w:t>
      </w:r>
      <w:r w:rsidR="00F9240E" w:rsidRPr="00F9240E">
        <w:rPr>
          <w:rFonts w:cs="Tahoma"/>
          <w:sz w:val="22"/>
          <w:szCs w:val="22"/>
        </w:rPr>
        <w:t>16.053.876,87</w:t>
      </w:r>
      <w:r w:rsidR="00FF3345">
        <w:rPr>
          <w:rFonts w:cs="Tahoma"/>
          <w:sz w:val="22"/>
          <w:szCs w:val="22"/>
        </w:rPr>
        <w:t xml:space="preserve"> EUR</w:t>
      </w:r>
      <w:r w:rsidR="00D32F72">
        <w:rPr>
          <w:rFonts w:cs="Tahoma"/>
          <w:sz w:val="22"/>
          <w:szCs w:val="22"/>
        </w:rPr>
        <w:t xml:space="preserve"> odhodkov</w:t>
      </w:r>
      <w:r w:rsidR="00F9240E" w:rsidRPr="00F9240E">
        <w:rPr>
          <w:rFonts w:cs="Tahoma"/>
          <w:sz w:val="22"/>
          <w:szCs w:val="22"/>
        </w:rPr>
        <w:t>. Deficit se pokriva s stanjem sredstev na računu ob koncu leta 2025 v višini 1.490.000,00</w:t>
      </w:r>
      <w:r w:rsidR="00FF3345">
        <w:rPr>
          <w:rFonts w:cs="Tahoma"/>
          <w:sz w:val="22"/>
          <w:szCs w:val="22"/>
        </w:rPr>
        <w:t xml:space="preserve"> EUR</w:t>
      </w:r>
      <w:r w:rsidR="00F9240E" w:rsidRPr="00F9240E">
        <w:rPr>
          <w:rFonts w:cs="Tahoma"/>
          <w:sz w:val="22"/>
          <w:szCs w:val="22"/>
        </w:rPr>
        <w:t>.</w:t>
      </w:r>
    </w:p>
    <w:p w14:paraId="0A2C5AC2" w14:textId="563CBEE8" w:rsidR="00FB715C" w:rsidRDefault="00FB715C" w:rsidP="00DD01EC">
      <w:pPr>
        <w:shd w:val="clear" w:color="auto" w:fill="FFFFFF"/>
        <w:spacing w:after="100" w:afterAutospacing="1"/>
        <w:jc w:val="both"/>
        <w:rPr>
          <w:rFonts w:cs="Tahoma"/>
          <w:sz w:val="22"/>
          <w:szCs w:val="22"/>
        </w:rPr>
      </w:pPr>
      <w:r w:rsidRPr="007B52C3">
        <w:rPr>
          <w:rFonts w:cs="Tahoma"/>
          <w:sz w:val="22"/>
          <w:szCs w:val="22"/>
        </w:rPr>
        <w:t xml:space="preserve">Pri </w:t>
      </w:r>
      <w:r w:rsidR="00D32F72" w:rsidRPr="007B52C3">
        <w:rPr>
          <w:rFonts w:cs="Tahoma"/>
          <w:sz w:val="22"/>
          <w:szCs w:val="22"/>
        </w:rPr>
        <w:t>obravnavi</w:t>
      </w:r>
      <w:r w:rsidR="00D32F72">
        <w:rPr>
          <w:rFonts w:cs="Tahoma"/>
          <w:sz w:val="22"/>
          <w:szCs w:val="22"/>
          <w:u w:val="single"/>
        </w:rPr>
        <w:t xml:space="preserve"> </w:t>
      </w:r>
      <w:r w:rsidRPr="007B52C3">
        <w:rPr>
          <w:rFonts w:cs="Tahoma"/>
          <w:sz w:val="22"/>
          <w:szCs w:val="22"/>
          <w:u w:val="single"/>
        </w:rPr>
        <w:t>splošne</w:t>
      </w:r>
      <w:r w:rsidR="00D32F72" w:rsidRPr="007B52C3">
        <w:rPr>
          <w:rFonts w:cs="Tahoma"/>
          <w:sz w:val="22"/>
          <w:szCs w:val="22"/>
          <w:u w:val="single"/>
        </w:rPr>
        <w:t>ga</w:t>
      </w:r>
      <w:r w:rsidRPr="007B52C3">
        <w:rPr>
          <w:rFonts w:cs="Tahoma"/>
          <w:sz w:val="22"/>
          <w:szCs w:val="22"/>
          <w:u w:val="single"/>
        </w:rPr>
        <w:t xml:space="preserve"> del</w:t>
      </w:r>
      <w:r w:rsidR="00D32F72" w:rsidRPr="007B52C3">
        <w:rPr>
          <w:rFonts w:cs="Tahoma"/>
          <w:sz w:val="22"/>
          <w:szCs w:val="22"/>
          <w:u w:val="single"/>
        </w:rPr>
        <w:t>a</w:t>
      </w:r>
      <w:r w:rsidRPr="007B52C3">
        <w:rPr>
          <w:rFonts w:cs="Tahoma"/>
          <w:sz w:val="22"/>
          <w:szCs w:val="22"/>
          <w:u w:val="single"/>
        </w:rPr>
        <w:t xml:space="preserve"> </w:t>
      </w:r>
      <w:r w:rsidR="007B52C3" w:rsidRPr="007B52C3">
        <w:rPr>
          <w:rFonts w:cs="Tahoma"/>
          <w:sz w:val="22"/>
          <w:szCs w:val="22"/>
          <w:u w:val="single"/>
        </w:rPr>
        <w:t>osnutka proračuna</w:t>
      </w:r>
      <w:r w:rsidR="007B52C3">
        <w:rPr>
          <w:rFonts w:cs="Tahoma"/>
          <w:sz w:val="22"/>
          <w:szCs w:val="22"/>
        </w:rPr>
        <w:t xml:space="preserve"> </w:t>
      </w:r>
      <w:r w:rsidR="00E60ECE">
        <w:rPr>
          <w:rFonts w:cs="Tahoma"/>
          <w:sz w:val="22"/>
          <w:szCs w:val="22"/>
        </w:rPr>
        <w:t>so</w:t>
      </w:r>
      <w:r>
        <w:rPr>
          <w:rFonts w:cs="Tahoma"/>
          <w:sz w:val="22"/>
          <w:szCs w:val="22"/>
        </w:rPr>
        <w:t xml:space="preserve"> razpravljal</w:t>
      </w:r>
      <w:r w:rsidR="00D32F72">
        <w:rPr>
          <w:rFonts w:cs="Tahoma"/>
          <w:sz w:val="22"/>
          <w:szCs w:val="22"/>
        </w:rPr>
        <w:t>i</w:t>
      </w:r>
      <w:r>
        <w:rPr>
          <w:rFonts w:cs="Tahoma"/>
          <w:sz w:val="22"/>
          <w:szCs w:val="22"/>
        </w:rPr>
        <w:t xml:space="preserve"> dr. Jurij Žurej</w:t>
      </w:r>
      <w:r w:rsidR="00E60ECE">
        <w:rPr>
          <w:rFonts w:cs="Tahoma"/>
          <w:sz w:val="22"/>
          <w:szCs w:val="22"/>
        </w:rPr>
        <w:t>, Bojana Zorč Kravanja, Slavka Kenda, Miha Sotlar.</w:t>
      </w:r>
    </w:p>
    <w:p w14:paraId="6DA5CEA8" w14:textId="54E8119F" w:rsidR="006B070B" w:rsidRDefault="006B070B" w:rsidP="006B070B">
      <w:pPr>
        <w:shd w:val="clear" w:color="auto" w:fill="FFFFFF"/>
        <w:jc w:val="both"/>
        <w:rPr>
          <w:rFonts w:cs="Tahoma"/>
          <w:sz w:val="22"/>
          <w:szCs w:val="22"/>
        </w:rPr>
      </w:pPr>
      <w:r w:rsidRPr="00AC60B4">
        <w:rPr>
          <w:rFonts w:cs="Tahoma"/>
          <w:sz w:val="22"/>
          <w:szCs w:val="22"/>
        </w:rPr>
        <w:t xml:space="preserve">Dr. Jurij Žurej </w:t>
      </w:r>
      <w:r>
        <w:rPr>
          <w:rFonts w:cs="Tahoma"/>
          <w:sz w:val="22"/>
          <w:szCs w:val="22"/>
        </w:rPr>
        <w:t>je povedal, da želi dopolnitev proračunskih gradiv:</w:t>
      </w:r>
    </w:p>
    <w:p w14:paraId="1302E222" w14:textId="2A0BC59A" w:rsidR="00D6006D" w:rsidRDefault="006B070B" w:rsidP="00DD01EC">
      <w:pPr>
        <w:pStyle w:val="Odstavekseznama"/>
        <w:numPr>
          <w:ilvl w:val="0"/>
          <w:numId w:val="19"/>
        </w:numPr>
        <w:shd w:val="clear" w:color="auto" w:fill="FFFFFF"/>
        <w:spacing w:after="100" w:afterAutospacing="1"/>
        <w:jc w:val="both"/>
        <w:rPr>
          <w:rFonts w:cs="Tahoma"/>
          <w:sz w:val="22"/>
          <w:szCs w:val="22"/>
        </w:rPr>
      </w:pPr>
      <w:r>
        <w:rPr>
          <w:rFonts w:cs="Tahoma"/>
          <w:sz w:val="22"/>
          <w:szCs w:val="22"/>
        </w:rPr>
        <w:t>p</w:t>
      </w:r>
      <w:r w:rsidRPr="000727AB">
        <w:rPr>
          <w:rFonts w:cs="Tahoma"/>
          <w:sz w:val="22"/>
          <w:szCs w:val="22"/>
        </w:rPr>
        <w:t>ri NRP</w:t>
      </w:r>
      <w:r>
        <w:rPr>
          <w:rFonts w:cs="Tahoma"/>
          <w:sz w:val="22"/>
          <w:szCs w:val="22"/>
        </w:rPr>
        <w:t>-jih</w:t>
      </w:r>
      <w:r w:rsidRPr="000727AB">
        <w:rPr>
          <w:rFonts w:cs="Tahoma"/>
          <w:sz w:val="22"/>
          <w:szCs w:val="22"/>
        </w:rPr>
        <w:t xml:space="preserve">, </w:t>
      </w:r>
      <w:r>
        <w:rPr>
          <w:rFonts w:cs="Tahoma"/>
          <w:sz w:val="22"/>
          <w:szCs w:val="22"/>
        </w:rPr>
        <w:t xml:space="preserve">kjer Lista za Posočje ugotavlja, da jim podana gradiva predvsem pri ključnih investicijah ne omogočajo preverljive presoje namena, </w:t>
      </w:r>
      <w:proofErr w:type="spellStart"/>
      <w:r>
        <w:rPr>
          <w:rFonts w:cs="Tahoma"/>
          <w:sz w:val="22"/>
          <w:szCs w:val="22"/>
        </w:rPr>
        <w:t>faznosti</w:t>
      </w:r>
      <w:proofErr w:type="spellEnd"/>
      <w:r>
        <w:rPr>
          <w:rFonts w:cs="Tahoma"/>
          <w:sz w:val="22"/>
          <w:szCs w:val="22"/>
        </w:rPr>
        <w:t>, finančne konstrukcije in pripravljenost projektov</w:t>
      </w:r>
      <w:r w:rsidR="00C03692">
        <w:rPr>
          <w:rFonts w:cs="Tahoma"/>
          <w:sz w:val="22"/>
          <w:szCs w:val="22"/>
        </w:rPr>
        <w:t xml:space="preserve"> za izvedbo. O</w:t>
      </w:r>
      <w:r w:rsidR="00C03692" w:rsidRPr="00C03692">
        <w:rPr>
          <w:rFonts w:cs="Tahoma"/>
          <w:sz w:val="22"/>
          <w:szCs w:val="22"/>
        </w:rPr>
        <w:t>pozarja, da osnutek odloka sam predvideva</w:t>
      </w:r>
      <w:r w:rsidR="00C03692">
        <w:rPr>
          <w:rFonts w:cs="Tahoma"/>
          <w:sz w:val="22"/>
          <w:szCs w:val="22"/>
        </w:rPr>
        <w:t xml:space="preserve">, da </w:t>
      </w:r>
      <w:r w:rsidR="00C03692" w:rsidRPr="00C03692">
        <w:rPr>
          <w:rFonts w:cs="Tahoma"/>
          <w:sz w:val="22"/>
          <w:szCs w:val="22"/>
        </w:rPr>
        <w:t xml:space="preserve"> Občinsk</w:t>
      </w:r>
      <w:r w:rsidR="00C03692">
        <w:rPr>
          <w:rFonts w:cs="Tahoma"/>
          <w:sz w:val="22"/>
          <w:szCs w:val="22"/>
        </w:rPr>
        <w:t>i</w:t>
      </w:r>
      <w:r w:rsidR="00C03692" w:rsidRPr="00C03692">
        <w:rPr>
          <w:rFonts w:cs="Tahoma"/>
          <w:sz w:val="22"/>
          <w:szCs w:val="22"/>
        </w:rPr>
        <w:t xml:space="preserve"> svet </w:t>
      </w:r>
      <w:r w:rsidR="00C03692">
        <w:rPr>
          <w:rFonts w:cs="Tahoma"/>
          <w:sz w:val="22"/>
          <w:szCs w:val="22"/>
        </w:rPr>
        <w:t xml:space="preserve">odloča </w:t>
      </w:r>
      <w:r w:rsidR="00C03692" w:rsidRPr="00C03692">
        <w:rPr>
          <w:rFonts w:cs="Tahoma"/>
          <w:sz w:val="22"/>
          <w:szCs w:val="22"/>
        </w:rPr>
        <w:t>o uvrstitvi novih projektov v NRP-jih na podlagi potrjenega DIP-a, brez te</w:t>
      </w:r>
      <w:r w:rsidR="00D6006D">
        <w:rPr>
          <w:rFonts w:cs="Tahoma"/>
          <w:sz w:val="22"/>
          <w:szCs w:val="22"/>
        </w:rPr>
        <w:t>h</w:t>
      </w:r>
      <w:r w:rsidR="00C03692" w:rsidRPr="00C03692">
        <w:rPr>
          <w:rFonts w:cs="Tahoma"/>
          <w:sz w:val="22"/>
          <w:szCs w:val="22"/>
        </w:rPr>
        <w:t xml:space="preserve"> podlag pa občinski svetniki težko odgovorno odločajo.</w:t>
      </w:r>
      <w:r w:rsidR="001759EE">
        <w:rPr>
          <w:rFonts w:cs="Tahoma"/>
          <w:sz w:val="22"/>
          <w:szCs w:val="22"/>
        </w:rPr>
        <w:t xml:space="preserve"> </w:t>
      </w:r>
      <w:r w:rsidR="00C03692" w:rsidRPr="00C03692">
        <w:rPr>
          <w:rFonts w:cs="Tahoma"/>
          <w:sz w:val="22"/>
          <w:szCs w:val="22"/>
        </w:rPr>
        <w:t>Investicijska dokumentacija za večje projekt</w:t>
      </w:r>
      <w:r w:rsidR="00962576">
        <w:rPr>
          <w:rFonts w:cs="Tahoma"/>
          <w:sz w:val="22"/>
          <w:szCs w:val="22"/>
        </w:rPr>
        <w:t>e</w:t>
      </w:r>
      <w:r w:rsidR="00C03692">
        <w:rPr>
          <w:rFonts w:cs="Tahoma"/>
          <w:sz w:val="22"/>
          <w:szCs w:val="22"/>
        </w:rPr>
        <w:t xml:space="preserve">, </w:t>
      </w:r>
      <w:r w:rsidR="001759EE">
        <w:rPr>
          <w:rFonts w:cs="Tahoma"/>
          <w:sz w:val="22"/>
          <w:szCs w:val="22"/>
        </w:rPr>
        <w:t xml:space="preserve">izpostavil je projekte </w:t>
      </w:r>
      <w:r w:rsidR="001759EE" w:rsidRPr="001759EE">
        <w:rPr>
          <w:rFonts w:cs="Tahoma"/>
          <w:sz w:val="22"/>
          <w:szCs w:val="22"/>
        </w:rPr>
        <w:t>športna dvorana</w:t>
      </w:r>
      <w:r w:rsidR="00D6006D">
        <w:rPr>
          <w:rFonts w:cs="Tahoma"/>
          <w:sz w:val="22"/>
          <w:szCs w:val="22"/>
        </w:rPr>
        <w:t xml:space="preserve"> Bovec,</w:t>
      </w:r>
      <w:r w:rsidR="001759EE" w:rsidRPr="001759EE">
        <w:rPr>
          <w:rFonts w:cs="Tahoma"/>
          <w:sz w:val="22"/>
          <w:szCs w:val="22"/>
        </w:rPr>
        <w:t xml:space="preserve"> cesta na planino Božca, kulturni dom Log pod Mangartom, dom upokojencev »Jezerca«</w:t>
      </w:r>
      <w:r w:rsidR="001759EE">
        <w:rPr>
          <w:rFonts w:cs="Tahoma"/>
          <w:sz w:val="22"/>
          <w:szCs w:val="22"/>
        </w:rPr>
        <w:t xml:space="preserve">, </w:t>
      </w:r>
      <w:r w:rsidR="00D6006D">
        <w:rPr>
          <w:rFonts w:cs="Tahoma"/>
          <w:sz w:val="22"/>
          <w:szCs w:val="22"/>
        </w:rPr>
        <w:t>morajo vsebovati vsaj</w:t>
      </w:r>
      <w:r w:rsidR="001759EE">
        <w:rPr>
          <w:rFonts w:cs="Tahoma"/>
          <w:sz w:val="22"/>
          <w:szCs w:val="22"/>
        </w:rPr>
        <w:t xml:space="preserve"> DI</w:t>
      </w:r>
      <w:r w:rsidR="00D6006D">
        <w:rPr>
          <w:rFonts w:cs="Tahoma"/>
          <w:sz w:val="22"/>
          <w:szCs w:val="22"/>
        </w:rPr>
        <w:t>I</w:t>
      </w:r>
      <w:r w:rsidR="001759EE">
        <w:rPr>
          <w:rFonts w:cs="Tahoma"/>
          <w:sz w:val="22"/>
          <w:szCs w:val="22"/>
        </w:rPr>
        <w:t>P, IP, PIS, skladno z Uredbo o enotni metodologiji</w:t>
      </w:r>
      <w:r w:rsidR="00D6006D">
        <w:rPr>
          <w:rFonts w:cs="Tahoma"/>
          <w:sz w:val="22"/>
          <w:szCs w:val="22"/>
        </w:rPr>
        <w:t xml:space="preserve"> za pripravo investicijske dokumentacije na področju javnih financ. Zato zahtevajo, da se Občinskemu svetu in Nadzornemu odboru za te in vse podobne projekte (odvisno od mejnih vrednosti ali narave projekta) vedno predloži</w:t>
      </w:r>
      <w:r w:rsidR="00956349">
        <w:rPr>
          <w:rFonts w:cs="Tahoma"/>
          <w:sz w:val="22"/>
          <w:szCs w:val="22"/>
        </w:rPr>
        <w:t xml:space="preserve"> še</w:t>
      </w:r>
      <w:r w:rsidR="00D6006D">
        <w:rPr>
          <w:rFonts w:cs="Tahoma"/>
          <w:sz w:val="22"/>
          <w:szCs w:val="22"/>
        </w:rPr>
        <w:t>:</w:t>
      </w:r>
    </w:p>
    <w:p w14:paraId="42177239" w14:textId="77777777" w:rsidR="00D6006D" w:rsidRDefault="00D6006D" w:rsidP="00D6006D">
      <w:pPr>
        <w:pStyle w:val="Odstavekseznama"/>
        <w:numPr>
          <w:ilvl w:val="0"/>
          <w:numId w:val="33"/>
        </w:numPr>
        <w:shd w:val="clear" w:color="auto" w:fill="FFFFFF"/>
        <w:spacing w:after="100" w:afterAutospacing="1"/>
        <w:jc w:val="both"/>
        <w:rPr>
          <w:rFonts w:cs="Tahoma"/>
          <w:sz w:val="22"/>
          <w:szCs w:val="22"/>
        </w:rPr>
      </w:pPr>
      <w:r>
        <w:rPr>
          <w:rFonts w:cs="Tahoma"/>
          <w:sz w:val="22"/>
          <w:szCs w:val="22"/>
        </w:rPr>
        <w:t xml:space="preserve">DIIP oz. poenostavljen DIIP, </w:t>
      </w:r>
    </w:p>
    <w:p w14:paraId="604BE2CA" w14:textId="77777777" w:rsidR="00D6006D" w:rsidRDefault="00D6006D" w:rsidP="00D6006D">
      <w:pPr>
        <w:pStyle w:val="Odstavekseznama"/>
        <w:numPr>
          <w:ilvl w:val="0"/>
          <w:numId w:val="33"/>
        </w:numPr>
        <w:shd w:val="clear" w:color="auto" w:fill="FFFFFF"/>
        <w:spacing w:after="100" w:afterAutospacing="1"/>
        <w:jc w:val="both"/>
        <w:rPr>
          <w:rFonts w:cs="Tahoma"/>
          <w:sz w:val="22"/>
          <w:szCs w:val="22"/>
        </w:rPr>
      </w:pPr>
      <w:r>
        <w:rPr>
          <w:rFonts w:cs="Tahoma"/>
          <w:sz w:val="22"/>
          <w:szCs w:val="22"/>
        </w:rPr>
        <w:t xml:space="preserve">investicijski program, </w:t>
      </w:r>
    </w:p>
    <w:p w14:paraId="25EA9442" w14:textId="77777777" w:rsidR="00D6006D" w:rsidRDefault="00D6006D" w:rsidP="00D6006D">
      <w:pPr>
        <w:pStyle w:val="Odstavekseznama"/>
        <w:numPr>
          <w:ilvl w:val="0"/>
          <w:numId w:val="33"/>
        </w:numPr>
        <w:shd w:val="clear" w:color="auto" w:fill="FFFFFF"/>
        <w:spacing w:after="100" w:afterAutospacing="1"/>
        <w:jc w:val="both"/>
        <w:rPr>
          <w:rFonts w:cs="Tahoma"/>
          <w:sz w:val="22"/>
          <w:szCs w:val="22"/>
        </w:rPr>
      </w:pPr>
      <w:r>
        <w:rPr>
          <w:rFonts w:cs="Tahoma"/>
          <w:sz w:val="22"/>
          <w:szCs w:val="22"/>
        </w:rPr>
        <w:t>predinvesticijsko zasnovo,</w:t>
      </w:r>
    </w:p>
    <w:p w14:paraId="46C3131E" w14:textId="4763B616" w:rsidR="00FF7716" w:rsidRDefault="00D6006D" w:rsidP="00D6006D">
      <w:pPr>
        <w:pStyle w:val="Odstavekseznama"/>
        <w:numPr>
          <w:ilvl w:val="0"/>
          <w:numId w:val="33"/>
        </w:numPr>
        <w:shd w:val="clear" w:color="auto" w:fill="FFFFFF"/>
        <w:spacing w:after="100" w:afterAutospacing="1"/>
        <w:jc w:val="both"/>
        <w:rPr>
          <w:rFonts w:cs="Tahoma"/>
          <w:sz w:val="22"/>
          <w:szCs w:val="22"/>
        </w:rPr>
      </w:pPr>
      <w:r>
        <w:rPr>
          <w:rFonts w:cs="Tahoma"/>
          <w:sz w:val="22"/>
          <w:szCs w:val="22"/>
        </w:rPr>
        <w:t>sklep ali akt o potrditvi investicijske dokumentacije.</w:t>
      </w:r>
    </w:p>
    <w:p w14:paraId="2A74EA25" w14:textId="56272DA3" w:rsidR="00D6006D" w:rsidRDefault="00D6006D" w:rsidP="00D6006D">
      <w:pPr>
        <w:shd w:val="clear" w:color="auto" w:fill="FFFFFF"/>
        <w:spacing w:after="100" w:afterAutospacing="1"/>
        <w:jc w:val="both"/>
        <w:rPr>
          <w:rFonts w:cs="Tahoma"/>
          <w:sz w:val="22"/>
          <w:szCs w:val="22"/>
        </w:rPr>
      </w:pPr>
      <w:r>
        <w:rPr>
          <w:rFonts w:cs="Tahoma"/>
          <w:sz w:val="22"/>
          <w:szCs w:val="22"/>
        </w:rPr>
        <w:t xml:space="preserve">- </w:t>
      </w:r>
      <w:r w:rsidR="0011058C">
        <w:rPr>
          <w:rFonts w:cs="Tahoma"/>
          <w:sz w:val="22"/>
          <w:szCs w:val="22"/>
        </w:rPr>
        <w:t>pri obrazložitv</w:t>
      </w:r>
      <w:r w:rsidR="008E5B1D">
        <w:rPr>
          <w:rFonts w:cs="Tahoma"/>
          <w:sz w:val="22"/>
          <w:szCs w:val="22"/>
        </w:rPr>
        <w:t>ah</w:t>
      </w:r>
      <w:r w:rsidR="0011058C">
        <w:rPr>
          <w:rFonts w:cs="Tahoma"/>
          <w:sz w:val="22"/>
          <w:szCs w:val="22"/>
        </w:rPr>
        <w:t xml:space="preserve"> proračunskih postavk </w:t>
      </w:r>
      <w:r>
        <w:rPr>
          <w:rFonts w:cs="Tahoma"/>
          <w:sz w:val="22"/>
          <w:szCs w:val="22"/>
        </w:rPr>
        <w:t>ugotavlja, da pri</w:t>
      </w:r>
      <w:r w:rsidR="008E5B1D">
        <w:rPr>
          <w:rFonts w:cs="Tahoma"/>
          <w:sz w:val="22"/>
          <w:szCs w:val="22"/>
        </w:rPr>
        <w:t xml:space="preserve"> več postavkah investicijske porabe iz posebnega dela ni</w:t>
      </w:r>
      <w:r w:rsidR="00956349">
        <w:rPr>
          <w:rFonts w:cs="Tahoma"/>
          <w:sz w:val="22"/>
          <w:szCs w:val="22"/>
        </w:rPr>
        <w:t xml:space="preserve"> natančnih</w:t>
      </w:r>
      <w:r w:rsidR="00D858FB">
        <w:rPr>
          <w:rFonts w:cs="Tahoma"/>
          <w:sz w:val="22"/>
          <w:szCs w:val="22"/>
        </w:rPr>
        <w:t xml:space="preserve"> obrazložite</w:t>
      </w:r>
      <w:r w:rsidR="00956349">
        <w:rPr>
          <w:rFonts w:cs="Tahoma"/>
          <w:sz w:val="22"/>
          <w:szCs w:val="22"/>
        </w:rPr>
        <w:t>v</w:t>
      </w:r>
      <w:r w:rsidR="00D858FB">
        <w:rPr>
          <w:rFonts w:cs="Tahoma"/>
          <w:sz w:val="22"/>
          <w:szCs w:val="22"/>
        </w:rPr>
        <w:t>, zato zahtevajo standardizirano obrazložitev z vse večje investicijske postavke in NRP-je</w:t>
      </w:r>
      <w:r w:rsidR="00962576">
        <w:rPr>
          <w:rFonts w:cs="Tahoma"/>
          <w:sz w:val="22"/>
          <w:szCs w:val="22"/>
        </w:rPr>
        <w:t xml:space="preserve">, vsaj za projekte nad 300.000 EUR kot to določa zakonodaja in uredba </w:t>
      </w:r>
      <w:r w:rsidR="00D858FB">
        <w:rPr>
          <w:rFonts w:cs="Tahoma"/>
          <w:sz w:val="22"/>
          <w:szCs w:val="22"/>
        </w:rPr>
        <w:t>(</w:t>
      </w:r>
      <w:r w:rsidR="008E5B1D">
        <w:rPr>
          <w:rFonts w:cs="Tahoma"/>
          <w:sz w:val="22"/>
          <w:szCs w:val="22"/>
        </w:rPr>
        <w:t>razvidno</w:t>
      </w:r>
      <w:r w:rsidR="00D858FB">
        <w:rPr>
          <w:rFonts w:cs="Tahoma"/>
          <w:sz w:val="22"/>
          <w:szCs w:val="22"/>
        </w:rPr>
        <w:t xml:space="preserve"> mora biti</w:t>
      </w:r>
      <w:r w:rsidR="002A63F6">
        <w:rPr>
          <w:rFonts w:cs="Tahoma"/>
          <w:sz w:val="22"/>
          <w:szCs w:val="22"/>
        </w:rPr>
        <w:t xml:space="preserve"> kaj je natančen predmet poraba (nakup, gradnja, izvedba), </w:t>
      </w:r>
      <w:proofErr w:type="spellStart"/>
      <w:r w:rsidR="002A63F6">
        <w:rPr>
          <w:rFonts w:cs="Tahoma"/>
          <w:sz w:val="22"/>
          <w:szCs w:val="22"/>
        </w:rPr>
        <w:t>faznost</w:t>
      </w:r>
      <w:proofErr w:type="spellEnd"/>
      <w:r w:rsidR="002A63F6">
        <w:rPr>
          <w:rFonts w:cs="Tahoma"/>
          <w:sz w:val="22"/>
          <w:szCs w:val="22"/>
        </w:rPr>
        <w:t xml:space="preserve"> projekta, DGD, PDG, PZI, izvedba, nadzor, oprema, </w:t>
      </w:r>
      <w:proofErr w:type="spellStart"/>
      <w:r w:rsidR="002A63F6">
        <w:rPr>
          <w:rFonts w:cs="Tahoma"/>
          <w:sz w:val="22"/>
          <w:szCs w:val="22"/>
        </w:rPr>
        <w:t>časovnica</w:t>
      </w:r>
      <w:proofErr w:type="spellEnd"/>
      <w:r w:rsidR="00EF52DA">
        <w:rPr>
          <w:rFonts w:cs="Tahoma"/>
          <w:sz w:val="22"/>
          <w:szCs w:val="22"/>
        </w:rPr>
        <w:t xml:space="preserve">, </w:t>
      </w:r>
      <w:r w:rsidR="002A63F6">
        <w:rPr>
          <w:rFonts w:cs="Tahoma"/>
          <w:sz w:val="22"/>
          <w:szCs w:val="22"/>
        </w:rPr>
        <w:t>ključni mejniki in odgovorna oseba/organizacijska enota</w:t>
      </w:r>
      <w:r w:rsidR="00EF52DA">
        <w:rPr>
          <w:rFonts w:cs="Tahoma"/>
          <w:sz w:val="22"/>
          <w:szCs w:val="22"/>
        </w:rPr>
        <w:t xml:space="preserve"> (</w:t>
      </w:r>
      <w:r w:rsidR="002A63F6">
        <w:rPr>
          <w:rFonts w:cs="Tahoma"/>
          <w:sz w:val="22"/>
          <w:szCs w:val="22"/>
        </w:rPr>
        <w:t>podal pripombo</w:t>
      </w:r>
      <w:r w:rsidR="00EF52DA">
        <w:rPr>
          <w:rFonts w:cs="Tahoma"/>
          <w:sz w:val="22"/>
          <w:szCs w:val="22"/>
        </w:rPr>
        <w:t>, da ta podatek manjka na veliko preteklih projektih), razčlenitev stroškov, projektiranje, nadzor, gradnja, oprema, nepredvidena dela, itd.</w:t>
      </w:r>
      <w:r w:rsidR="00D858FB">
        <w:rPr>
          <w:rFonts w:cs="Tahoma"/>
          <w:sz w:val="22"/>
          <w:szCs w:val="22"/>
        </w:rPr>
        <w:t>).</w:t>
      </w:r>
      <w:r w:rsidR="00EF52DA">
        <w:rPr>
          <w:rFonts w:cs="Tahoma"/>
          <w:sz w:val="22"/>
          <w:szCs w:val="22"/>
        </w:rPr>
        <w:t xml:space="preserve"> </w:t>
      </w:r>
      <w:r w:rsidR="00962576">
        <w:rPr>
          <w:rFonts w:cs="Tahoma"/>
          <w:sz w:val="22"/>
          <w:szCs w:val="22"/>
        </w:rPr>
        <w:t>Pri virih financiranja poudarja, da so pri NRP-jih pri več projektih navedeni državni in EU viri in razni transferji. Iz gradiv pa ni razvidno ali so sredstva že potrjena, ali je bil ob tem izdan sklep/odločba/pogodba (status vira), ali gre za načrt ali željo, kakšna je dinamika črpanja in pogoji sofinanciranja.</w:t>
      </w:r>
    </w:p>
    <w:p w14:paraId="26BCCCA0" w14:textId="3E21B5AB" w:rsidR="00962576" w:rsidRDefault="00962576" w:rsidP="00D6006D">
      <w:pPr>
        <w:shd w:val="clear" w:color="auto" w:fill="FFFFFF"/>
        <w:spacing w:after="100" w:afterAutospacing="1"/>
        <w:jc w:val="both"/>
        <w:rPr>
          <w:rFonts w:cs="Tahoma"/>
          <w:sz w:val="22"/>
          <w:szCs w:val="22"/>
        </w:rPr>
      </w:pPr>
      <w:r>
        <w:rPr>
          <w:rFonts w:cs="Tahoma"/>
          <w:sz w:val="22"/>
          <w:szCs w:val="22"/>
        </w:rPr>
        <w:t>- status projektne dokumentacije: za vse postavke, kjer se predvideva gradnja ali večja rekonstrukcija želi jasno navedbo</w:t>
      </w:r>
      <w:r w:rsidR="004D2782">
        <w:rPr>
          <w:rFonts w:cs="Tahoma"/>
          <w:sz w:val="22"/>
          <w:szCs w:val="22"/>
        </w:rPr>
        <w:t xml:space="preserve"> ali kakšna je projektna dokumentacija že izdelana, ali so pridobljena vsa potrebna dovoljenja, v kateri fazi so postopki, realen plan porabe in izvedbe v tekočem letu.</w:t>
      </w:r>
    </w:p>
    <w:p w14:paraId="64E63947" w14:textId="3AA30755" w:rsidR="004D2782" w:rsidRPr="00D6006D" w:rsidRDefault="004D2782" w:rsidP="00D6006D">
      <w:pPr>
        <w:shd w:val="clear" w:color="auto" w:fill="FFFFFF"/>
        <w:spacing w:after="100" w:afterAutospacing="1"/>
        <w:jc w:val="both"/>
        <w:rPr>
          <w:rFonts w:cs="Tahoma"/>
          <w:sz w:val="22"/>
          <w:szCs w:val="22"/>
        </w:rPr>
      </w:pPr>
      <w:r>
        <w:rPr>
          <w:rFonts w:cs="Tahoma"/>
          <w:sz w:val="22"/>
          <w:szCs w:val="22"/>
        </w:rPr>
        <w:t>- pri NRP-jih želi pojasnila tudi odstopanjih, predvsem pri netipičnih podatkih</w:t>
      </w:r>
      <w:r w:rsidR="00B82A5D">
        <w:rPr>
          <w:rFonts w:cs="Tahoma"/>
          <w:sz w:val="22"/>
          <w:szCs w:val="22"/>
        </w:rPr>
        <w:t xml:space="preserve"> kot so negativne vrednosti pri posameznih virih</w:t>
      </w:r>
      <w:r>
        <w:rPr>
          <w:rFonts w:cs="Tahoma"/>
          <w:sz w:val="22"/>
          <w:szCs w:val="22"/>
        </w:rPr>
        <w:t xml:space="preserve"> </w:t>
      </w:r>
      <w:r w:rsidR="00B82A5D">
        <w:rPr>
          <w:rFonts w:cs="Tahoma"/>
          <w:sz w:val="22"/>
          <w:szCs w:val="22"/>
        </w:rPr>
        <w:t>v letu 2026.</w:t>
      </w:r>
    </w:p>
    <w:p w14:paraId="38B6E283" w14:textId="7B077443" w:rsidR="001759EE" w:rsidRDefault="001759EE" w:rsidP="00DD01EC">
      <w:pPr>
        <w:shd w:val="clear" w:color="auto" w:fill="FFFFFF"/>
        <w:spacing w:after="100" w:afterAutospacing="1"/>
        <w:jc w:val="both"/>
        <w:rPr>
          <w:rFonts w:cs="Tahoma"/>
          <w:sz w:val="22"/>
          <w:szCs w:val="22"/>
        </w:rPr>
      </w:pPr>
      <w:r w:rsidRPr="001759EE">
        <w:rPr>
          <w:rFonts w:cs="Tahoma"/>
          <w:sz w:val="22"/>
          <w:szCs w:val="22"/>
        </w:rPr>
        <w:t>- ugotavlja še, da ima občina Bovec ogromno premoženja, s katerim se ne upravlja. Predlaga popis premoženja in načrt upravljanja s premoženjem v občini Bovec.</w:t>
      </w:r>
    </w:p>
    <w:p w14:paraId="4DDE4850" w14:textId="16E8BC7B" w:rsidR="009D6A1B" w:rsidRPr="001759EE" w:rsidRDefault="009D6A1B" w:rsidP="00DD01EC">
      <w:pPr>
        <w:shd w:val="clear" w:color="auto" w:fill="FFFFFF"/>
        <w:spacing w:after="100" w:afterAutospacing="1"/>
        <w:jc w:val="both"/>
        <w:rPr>
          <w:rFonts w:cs="Tahoma"/>
          <w:sz w:val="22"/>
          <w:szCs w:val="22"/>
        </w:rPr>
      </w:pPr>
      <w:r>
        <w:rPr>
          <w:rFonts w:cs="Tahoma"/>
          <w:sz w:val="22"/>
          <w:szCs w:val="22"/>
        </w:rPr>
        <w:lastRenderedPageBreak/>
        <w:t>- vprašal še glede razlike v izravnavi iz dohodnine.</w:t>
      </w:r>
    </w:p>
    <w:p w14:paraId="3CF3A42E" w14:textId="6AFAF7AB" w:rsidR="00FC24FC" w:rsidRDefault="00FC24FC" w:rsidP="00E60ECE">
      <w:pPr>
        <w:shd w:val="clear" w:color="auto" w:fill="FFFFFF"/>
        <w:jc w:val="both"/>
        <w:rPr>
          <w:rFonts w:cs="Tahoma"/>
          <w:sz w:val="22"/>
          <w:szCs w:val="22"/>
        </w:rPr>
      </w:pPr>
      <w:r>
        <w:rPr>
          <w:rFonts w:cs="Tahoma"/>
          <w:sz w:val="22"/>
          <w:szCs w:val="22"/>
        </w:rPr>
        <w:t>Na zahteve dr. Žureja sta ž</w:t>
      </w:r>
      <w:r w:rsidRPr="00E60ECE">
        <w:rPr>
          <w:rFonts w:cs="Tahoma"/>
          <w:sz w:val="22"/>
          <w:szCs w:val="22"/>
        </w:rPr>
        <w:t>upan</w:t>
      </w:r>
      <w:r>
        <w:rPr>
          <w:rFonts w:cs="Tahoma"/>
          <w:sz w:val="22"/>
          <w:szCs w:val="22"/>
        </w:rPr>
        <w:t xml:space="preserve"> in Helena Kravanja nato podala nekaj pojasnil.  </w:t>
      </w:r>
    </w:p>
    <w:p w14:paraId="767761AD" w14:textId="77777777" w:rsidR="00FC24FC" w:rsidRDefault="00FC24FC" w:rsidP="00E60ECE">
      <w:pPr>
        <w:shd w:val="clear" w:color="auto" w:fill="FFFFFF"/>
        <w:jc w:val="both"/>
        <w:rPr>
          <w:rFonts w:cs="Tahoma"/>
          <w:sz w:val="22"/>
          <w:szCs w:val="22"/>
        </w:rPr>
      </w:pPr>
    </w:p>
    <w:p w14:paraId="6739E18D" w14:textId="1EB0622D" w:rsidR="00E60ECE" w:rsidRPr="002609C1" w:rsidRDefault="00E60ECE" w:rsidP="00E60ECE">
      <w:pPr>
        <w:shd w:val="clear" w:color="auto" w:fill="FFFFFF"/>
        <w:jc w:val="both"/>
        <w:rPr>
          <w:rFonts w:cs="Tahoma"/>
          <w:sz w:val="22"/>
          <w:szCs w:val="22"/>
        </w:rPr>
      </w:pPr>
      <w:r w:rsidRPr="002609C1">
        <w:rPr>
          <w:rFonts w:cs="Tahoma"/>
          <w:sz w:val="22"/>
          <w:szCs w:val="22"/>
        </w:rPr>
        <w:t xml:space="preserve">Bojana Zorč Kravanja je želela pojasnila </w:t>
      </w:r>
      <w:r w:rsidR="002609C1" w:rsidRPr="002609C1">
        <w:rPr>
          <w:rFonts w:cs="Tahoma"/>
          <w:sz w:val="22"/>
          <w:szCs w:val="22"/>
        </w:rPr>
        <w:t>glede:</w:t>
      </w:r>
    </w:p>
    <w:p w14:paraId="37E05443" w14:textId="6C551840" w:rsidR="002609C1" w:rsidRPr="002609C1" w:rsidRDefault="002609C1" w:rsidP="00E60ECE">
      <w:pPr>
        <w:pStyle w:val="Odstavekseznama"/>
        <w:numPr>
          <w:ilvl w:val="0"/>
          <w:numId w:val="19"/>
        </w:numPr>
        <w:shd w:val="clear" w:color="auto" w:fill="FFFFFF"/>
        <w:jc w:val="both"/>
        <w:rPr>
          <w:rFonts w:cs="Tahoma"/>
          <w:sz w:val="22"/>
          <w:szCs w:val="22"/>
        </w:rPr>
      </w:pPr>
      <w:r>
        <w:rPr>
          <w:rFonts w:cs="Tahoma"/>
          <w:sz w:val="22"/>
          <w:szCs w:val="22"/>
        </w:rPr>
        <w:t>pobiranje parkirnine na parkiriščih</w:t>
      </w:r>
      <w:r w:rsidRPr="002609C1">
        <w:rPr>
          <w:rFonts w:cs="Tahoma"/>
          <w:sz w:val="22"/>
          <w:szCs w:val="22"/>
        </w:rPr>
        <w:t>:</w:t>
      </w:r>
    </w:p>
    <w:p w14:paraId="20459B99" w14:textId="7885A056" w:rsidR="002609C1" w:rsidRPr="002609C1" w:rsidRDefault="002609C1" w:rsidP="002609C1">
      <w:pPr>
        <w:pStyle w:val="Odstavekseznama"/>
        <w:numPr>
          <w:ilvl w:val="0"/>
          <w:numId w:val="34"/>
        </w:numPr>
        <w:shd w:val="clear" w:color="auto" w:fill="FFFFFF"/>
        <w:jc w:val="both"/>
        <w:rPr>
          <w:rFonts w:cs="Tahoma"/>
          <w:sz w:val="22"/>
          <w:szCs w:val="22"/>
        </w:rPr>
      </w:pPr>
      <w:r w:rsidRPr="002609C1">
        <w:rPr>
          <w:rFonts w:cs="Tahoma"/>
          <w:sz w:val="22"/>
          <w:szCs w:val="22"/>
        </w:rPr>
        <w:t>Kal Koritnica</w:t>
      </w:r>
      <w:r>
        <w:rPr>
          <w:rFonts w:cs="Tahoma"/>
          <w:sz w:val="22"/>
          <w:szCs w:val="22"/>
        </w:rPr>
        <w:t xml:space="preserve"> – želela je pojasnilo </w:t>
      </w:r>
      <w:proofErr w:type="spellStart"/>
      <w:r>
        <w:rPr>
          <w:rFonts w:cs="Tahoma"/>
          <w:sz w:val="22"/>
          <w:szCs w:val="22"/>
        </w:rPr>
        <w:t>časovnici</w:t>
      </w:r>
      <w:proofErr w:type="spellEnd"/>
      <w:r>
        <w:rPr>
          <w:rFonts w:cs="Tahoma"/>
          <w:sz w:val="22"/>
          <w:szCs w:val="22"/>
        </w:rPr>
        <w:t xml:space="preserve"> pobiranja parkirnine in podatek o izpadu prometa zaradi predčasnega zaključka pobiranja parkirnine na omenjeni lokaciji;</w:t>
      </w:r>
    </w:p>
    <w:p w14:paraId="7B206D64" w14:textId="7C95F8CC" w:rsidR="00E60ECE" w:rsidRDefault="00E60ECE" w:rsidP="002609C1">
      <w:pPr>
        <w:pStyle w:val="Odstavekseznama"/>
        <w:numPr>
          <w:ilvl w:val="0"/>
          <w:numId w:val="34"/>
        </w:numPr>
        <w:shd w:val="clear" w:color="auto" w:fill="FFFFFF"/>
        <w:jc w:val="both"/>
        <w:rPr>
          <w:rFonts w:cs="Tahoma"/>
          <w:sz w:val="22"/>
          <w:szCs w:val="22"/>
        </w:rPr>
      </w:pPr>
      <w:r w:rsidRPr="002609C1">
        <w:rPr>
          <w:rFonts w:cs="Tahoma"/>
          <w:sz w:val="22"/>
          <w:szCs w:val="22"/>
        </w:rPr>
        <w:t>Dolina Zadnjice</w:t>
      </w:r>
      <w:r w:rsidR="002609C1" w:rsidRPr="002609C1">
        <w:rPr>
          <w:rFonts w:cs="Tahoma"/>
          <w:sz w:val="22"/>
          <w:szCs w:val="22"/>
        </w:rPr>
        <w:t xml:space="preserve"> – parkirnina se </w:t>
      </w:r>
      <w:r w:rsidR="002609C1">
        <w:rPr>
          <w:rFonts w:cs="Tahoma"/>
          <w:sz w:val="22"/>
          <w:szCs w:val="22"/>
        </w:rPr>
        <w:t xml:space="preserve">po odloku </w:t>
      </w:r>
      <w:r w:rsidR="002609C1" w:rsidRPr="002609C1">
        <w:rPr>
          <w:rFonts w:cs="Tahoma"/>
          <w:sz w:val="22"/>
          <w:szCs w:val="22"/>
        </w:rPr>
        <w:t>pobira do 31.</w:t>
      </w:r>
      <w:r w:rsidR="002609C1">
        <w:rPr>
          <w:rFonts w:cs="Tahoma"/>
          <w:sz w:val="22"/>
          <w:szCs w:val="22"/>
        </w:rPr>
        <w:t xml:space="preserve"> oktobra. Po njenih podatkih se je na lokaciji pobirala do 30. septembra, podala bo pisno zahtevo za pojasnilo.</w:t>
      </w:r>
    </w:p>
    <w:p w14:paraId="02961AA4" w14:textId="77777777" w:rsidR="002609C1" w:rsidRDefault="002609C1" w:rsidP="002609C1">
      <w:pPr>
        <w:shd w:val="clear" w:color="auto" w:fill="FFFFFF"/>
        <w:jc w:val="both"/>
        <w:rPr>
          <w:rFonts w:cs="Tahoma"/>
          <w:sz w:val="22"/>
          <w:szCs w:val="22"/>
        </w:rPr>
      </w:pPr>
    </w:p>
    <w:p w14:paraId="00EA38D6" w14:textId="698E3118" w:rsidR="0013570D" w:rsidRDefault="0013570D" w:rsidP="002609C1">
      <w:pPr>
        <w:shd w:val="clear" w:color="auto" w:fill="FFFFFF"/>
        <w:jc w:val="both"/>
        <w:rPr>
          <w:rFonts w:cs="Tahoma"/>
          <w:sz w:val="22"/>
          <w:szCs w:val="22"/>
        </w:rPr>
      </w:pPr>
      <w:r>
        <w:rPr>
          <w:rFonts w:cs="Tahoma"/>
          <w:sz w:val="22"/>
          <w:szCs w:val="22"/>
        </w:rPr>
        <w:t>Župan j</w:t>
      </w:r>
      <w:r w:rsidR="007B52C3">
        <w:rPr>
          <w:rFonts w:cs="Tahoma"/>
          <w:sz w:val="22"/>
          <w:szCs w:val="22"/>
        </w:rPr>
        <w:t xml:space="preserve">e </w:t>
      </w:r>
      <w:r>
        <w:rPr>
          <w:rFonts w:cs="Tahoma"/>
          <w:sz w:val="22"/>
          <w:szCs w:val="22"/>
        </w:rPr>
        <w:t>podal odgovore.</w:t>
      </w:r>
    </w:p>
    <w:p w14:paraId="25CFF1CA" w14:textId="77777777" w:rsidR="00E60ECE" w:rsidRDefault="00E60ECE" w:rsidP="00D6006D">
      <w:pPr>
        <w:shd w:val="clear" w:color="auto" w:fill="FFFFFF"/>
        <w:jc w:val="both"/>
        <w:rPr>
          <w:rFonts w:cs="Tahoma"/>
          <w:sz w:val="22"/>
          <w:szCs w:val="22"/>
        </w:rPr>
      </w:pPr>
    </w:p>
    <w:p w14:paraId="3C891D07" w14:textId="544DCD7D" w:rsidR="00E60ECE" w:rsidRDefault="00E60ECE" w:rsidP="00E60ECE">
      <w:pPr>
        <w:shd w:val="clear" w:color="auto" w:fill="FFFFFF"/>
        <w:jc w:val="both"/>
        <w:rPr>
          <w:rFonts w:cs="Tahoma"/>
          <w:sz w:val="22"/>
          <w:szCs w:val="22"/>
        </w:rPr>
      </w:pPr>
      <w:r>
        <w:rPr>
          <w:rFonts w:cs="Tahoma"/>
          <w:sz w:val="22"/>
          <w:szCs w:val="22"/>
        </w:rPr>
        <w:t>Slavka Kenda</w:t>
      </w:r>
      <w:r w:rsidR="00AC60B4">
        <w:rPr>
          <w:rFonts w:cs="Tahoma"/>
          <w:sz w:val="22"/>
          <w:szCs w:val="22"/>
        </w:rPr>
        <w:t xml:space="preserve"> je </w:t>
      </w:r>
      <w:r w:rsidR="0013570D">
        <w:rPr>
          <w:rFonts w:cs="Tahoma"/>
          <w:sz w:val="22"/>
          <w:szCs w:val="22"/>
        </w:rPr>
        <w:t xml:space="preserve">pri splošnem delu </w:t>
      </w:r>
      <w:r w:rsidR="00AC60B4">
        <w:rPr>
          <w:rFonts w:cs="Tahoma"/>
          <w:sz w:val="22"/>
          <w:szCs w:val="22"/>
        </w:rPr>
        <w:t>želela pojasnila pri</w:t>
      </w:r>
      <w:r w:rsidR="0013570D">
        <w:rPr>
          <w:rFonts w:cs="Tahoma"/>
          <w:sz w:val="22"/>
          <w:szCs w:val="22"/>
        </w:rPr>
        <w:t xml:space="preserve"> postavki:</w:t>
      </w:r>
    </w:p>
    <w:p w14:paraId="49E1EBD0" w14:textId="6D5CF4A5" w:rsidR="00E60ECE" w:rsidRDefault="0013570D" w:rsidP="00E60ECE">
      <w:pPr>
        <w:pStyle w:val="Odstavekseznama"/>
        <w:numPr>
          <w:ilvl w:val="0"/>
          <w:numId w:val="19"/>
        </w:numPr>
        <w:shd w:val="clear" w:color="auto" w:fill="FFFFFF"/>
        <w:jc w:val="both"/>
        <w:rPr>
          <w:rFonts w:cs="Tahoma"/>
          <w:sz w:val="22"/>
          <w:szCs w:val="22"/>
        </w:rPr>
      </w:pPr>
      <w:r>
        <w:rPr>
          <w:rFonts w:cs="Tahoma"/>
          <w:sz w:val="22"/>
          <w:szCs w:val="22"/>
        </w:rPr>
        <w:t xml:space="preserve">drugi prihodki od prodaje - </w:t>
      </w:r>
      <w:r w:rsidR="00E60ECE">
        <w:rPr>
          <w:rFonts w:cs="Tahoma"/>
          <w:sz w:val="22"/>
          <w:szCs w:val="22"/>
        </w:rPr>
        <w:t>les na panju</w:t>
      </w:r>
      <w:r>
        <w:rPr>
          <w:rFonts w:cs="Tahoma"/>
          <w:sz w:val="22"/>
          <w:szCs w:val="22"/>
        </w:rPr>
        <w:t>:</w:t>
      </w:r>
      <w:r w:rsidR="00E60ECE">
        <w:rPr>
          <w:rFonts w:cs="Tahoma"/>
          <w:sz w:val="22"/>
          <w:szCs w:val="22"/>
        </w:rPr>
        <w:t xml:space="preserve"> zakaj </w:t>
      </w:r>
      <w:r w:rsidR="009D6A1B">
        <w:rPr>
          <w:rFonts w:cs="Tahoma"/>
          <w:sz w:val="22"/>
          <w:szCs w:val="22"/>
        </w:rPr>
        <w:t xml:space="preserve">so taki </w:t>
      </w:r>
      <w:r w:rsidR="00E60ECE">
        <w:rPr>
          <w:rFonts w:cs="Tahoma"/>
          <w:sz w:val="22"/>
          <w:szCs w:val="22"/>
        </w:rPr>
        <w:t>nizk</w:t>
      </w:r>
      <w:r w:rsidR="009D6A1B">
        <w:rPr>
          <w:rFonts w:cs="Tahoma"/>
          <w:sz w:val="22"/>
          <w:szCs w:val="22"/>
        </w:rPr>
        <w:t>i</w:t>
      </w:r>
      <w:r w:rsidR="00E60ECE">
        <w:rPr>
          <w:rFonts w:cs="Tahoma"/>
          <w:sz w:val="22"/>
          <w:szCs w:val="22"/>
        </w:rPr>
        <w:t xml:space="preserve"> prihodk</w:t>
      </w:r>
      <w:r w:rsidR="009D6A1B">
        <w:rPr>
          <w:rFonts w:cs="Tahoma"/>
          <w:sz w:val="22"/>
          <w:szCs w:val="22"/>
        </w:rPr>
        <w:t>i</w:t>
      </w:r>
      <w:r w:rsidR="00E60ECE">
        <w:rPr>
          <w:rFonts w:cs="Tahoma"/>
          <w:sz w:val="22"/>
          <w:szCs w:val="22"/>
        </w:rPr>
        <w:t xml:space="preserve"> glede na veliko površino gozdov</w:t>
      </w:r>
      <w:r w:rsidR="009D6A1B">
        <w:rPr>
          <w:rFonts w:cs="Tahoma"/>
          <w:sz w:val="22"/>
          <w:szCs w:val="22"/>
        </w:rPr>
        <w:t>, ki jo ima v lasti občina.</w:t>
      </w:r>
      <w:r w:rsidR="00A25EDA">
        <w:rPr>
          <w:rFonts w:cs="Tahoma"/>
          <w:sz w:val="22"/>
          <w:szCs w:val="22"/>
        </w:rPr>
        <w:t xml:space="preserve"> Pri tem se je razvila širša razprava glede </w:t>
      </w:r>
      <w:r w:rsidR="009D6A1B">
        <w:rPr>
          <w:rFonts w:cs="Tahoma"/>
          <w:sz w:val="22"/>
          <w:szCs w:val="22"/>
        </w:rPr>
        <w:t xml:space="preserve">težav z razpisi pri sanitarni sečnji, </w:t>
      </w:r>
      <w:r w:rsidR="00A25EDA">
        <w:rPr>
          <w:rFonts w:cs="Tahoma"/>
          <w:sz w:val="22"/>
          <w:szCs w:val="22"/>
        </w:rPr>
        <w:t xml:space="preserve">upravljanja občinskih gozdov in iskanja rešitev, saj so si bili enotni, da trenutni sistem ni dober. Miha Sotlar je predlagal, da se objavi razpis za upravljalca gozdov, </w:t>
      </w:r>
      <w:r w:rsidR="00CD1A2E">
        <w:rPr>
          <w:rFonts w:cs="Tahoma"/>
          <w:sz w:val="22"/>
          <w:szCs w:val="22"/>
        </w:rPr>
        <w:t xml:space="preserve">s </w:t>
      </w:r>
      <w:r w:rsidR="00A25EDA">
        <w:rPr>
          <w:rFonts w:cs="Tahoma"/>
          <w:sz w:val="22"/>
          <w:szCs w:val="22"/>
        </w:rPr>
        <w:t>č</w:t>
      </w:r>
      <w:r w:rsidR="00CD1A2E">
        <w:rPr>
          <w:rFonts w:cs="Tahoma"/>
          <w:sz w:val="22"/>
          <w:szCs w:val="22"/>
        </w:rPr>
        <w:t>i</w:t>
      </w:r>
      <w:r w:rsidR="00A25EDA">
        <w:rPr>
          <w:rFonts w:cs="Tahoma"/>
          <w:sz w:val="22"/>
          <w:szCs w:val="22"/>
        </w:rPr>
        <w:t>m</w:t>
      </w:r>
      <w:r w:rsidR="00CD1A2E">
        <w:rPr>
          <w:rFonts w:cs="Tahoma"/>
          <w:sz w:val="22"/>
          <w:szCs w:val="22"/>
        </w:rPr>
        <w:t>e</w:t>
      </w:r>
      <w:r w:rsidR="00A25EDA">
        <w:rPr>
          <w:rFonts w:cs="Tahoma"/>
          <w:sz w:val="22"/>
          <w:szCs w:val="22"/>
        </w:rPr>
        <w:t>r</w:t>
      </w:r>
      <w:r w:rsidR="00CD1A2E">
        <w:rPr>
          <w:rFonts w:cs="Tahoma"/>
          <w:sz w:val="22"/>
          <w:szCs w:val="22"/>
        </w:rPr>
        <w:t xml:space="preserve"> se v</w:t>
      </w:r>
      <w:r w:rsidR="00A25EDA">
        <w:rPr>
          <w:rFonts w:cs="Tahoma"/>
          <w:sz w:val="22"/>
          <w:szCs w:val="22"/>
        </w:rPr>
        <w:t xml:space="preserve"> List</w:t>
      </w:r>
      <w:r w:rsidR="00CD1A2E">
        <w:rPr>
          <w:rFonts w:cs="Tahoma"/>
          <w:sz w:val="22"/>
          <w:szCs w:val="22"/>
        </w:rPr>
        <w:t>i za Posočje-Bovec niso strinjali</w:t>
      </w:r>
      <w:r w:rsidR="009D6A1B">
        <w:rPr>
          <w:rFonts w:cs="Tahoma"/>
          <w:sz w:val="22"/>
          <w:szCs w:val="22"/>
        </w:rPr>
        <w:t xml:space="preserve"> in</w:t>
      </w:r>
      <w:r w:rsidR="00A25EDA">
        <w:rPr>
          <w:rFonts w:cs="Tahoma"/>
          <w:sz w:val="22"/>
          <w:szCs w:val="22"/>
        </w:rPr>
        <w:t xml:space="preserve"> predlaga</w:t>
      </w:r>
      <w:r w:rsidR="00CD1A2E">
        <w:rPr>
          <w:rFonts w:cs="Tahoma"/>
          <w:sz w:val="22"/>
          <w:szCs w:val="22"/>
        </w:rPr>
        <w:t xml:space="preserve">jo </w:t>
      </w:r>
      <w:r w:rsidR="00A25EDA">
        <w:rPr>
          <w:rFonts w:cs="Tahoma"/>
          <w:sz w:val="22"/>
          <w:szCs w:val="22"/>
        </w:rPr>
        <w:t>ustanovitev režijskega obrata.</w:t>
      </w:r>
      <w:r w:rsidR="00CD1A2E">
        <w:rPr>
          <w:rFonts w:cs="Tahoma"/>
          <w:sz w:val="22"/>
          <w:szCs w:val="22"/>
        </w:rPr>
        <w:t xml:space="preserve"> Danijel Krivec je povedal, da se je v preteklosti že pripravil razpis </w:t>
      </w:r>
      <w:r w:rsidR="00CD1A2E" w:rsidRPr="00CD1A2E">
        <w:rPr>
          <w:rFonts w:cs="Tahoma"/>
          <w:sz w:val="22"/>
          <w:szCs w:val="22"/>
        </w:rPr>
        <w:t>za celoten inženiring z gozdovi v Občini Bovec</w:t>
      </w:r>
      <w:r w:rsidR="00CD1A2E">
        <w:rPr>
          <w:rFonts w:cs="Tahoma"/>
          <w:sz w:val="22"/>
          <w:szCs w:val="22"/>
        </w:rPr>
        <w:t>, ki pa ni bil izveden, zato so občinski svetniki po razpravi sprejeli naslednji sklep:</w:t>
      </w:r>
    </w:p>
    <w:p w14:paraId="4AF91EED" w14:textId="77777777" w:rsidR="00CD1A2E" w:rsidRDefault="00CD1A2E" w:rsidP="00CD1A2E">
      <w:pPr>
        <w:pStyle w:val="Odstavekseznama"/>
        <w:shd w:val="clear" w:color="auto" w:fill="FFFFFF"/>
        <w:jc w:val="both"/>
        <w:rPr>
          <w:rFonts w:cs="Tahoma"/>
          <w:sz w:val="22"/>
          <w:szCs w:val="22"/>
        </w:rPr>
      </w:pPr>
    </w:p>
    <w:tbl>
      <w:tblPr>
        <w:tblStyle w:val="Tabelamrea"/>
        <w:tblW w:w="0" w:type="auto"/>
        <w:tblLook w:val="04A0" w:firstRow="1" w:lastRow="0" w:firstColumn="1" w:lastColumn="0" w:noHBand="0" w:noVBand="1"/>
      </w:tblPr>
      <w:tblGrid>
        <w:gridCol w:w="9209"/>
      </w:tblGrid>
      <w:tr w:rsidR="00CD1A2E" w14:paraId="1A87FF4E" w14:textId="77777777" w:rsidTr="00CD1A2E">
        <w:tc>
          <w:tcPr>
            <w:tcW w:w="9209" w:type="dxa"/>
          </w:tcPr>
          <w:p w14:paraId="558F3FAE" w14:textId="77777777" w:rsidR="00A40E28" w:rsidRDefault="00A40E28" w:rsidP="00CD1A2E">
            <w:pPr>
              <w:jc w:val="both"/>
              <w:rPr>
                <w:rFonts w:cs="Tahoma"/>
                <w:sz w:val="22"/>
                <w:szCs w:val="22"/>
              </w:rPr>
            </w:pPr>
            <w:r>
              <w:rPr>
                <w:rFonts w:cs="Tahoma"/>
                <w:sz w:val="22"/>
                <w:szCs w:val="22"/>
              </w:rPr>
              <w:t>SKLEP:</w:t>
            </w:r>
          </w:p>
          <w:p w14:paraId="31A3DA24" w14:textId="77777777" w:rsidR="00CD1A2E" w:rsidRDefault="00CD1A2E" w:rsidP="00CD1A2E">
            <w:pPr>
              <w:jc w:val="both"/>
              <w:rPr>
                <w:rFonts w:cs="Tahoma"/>
                <w:b/>
                <w:bCs/>
                <w:sz w:val="22"/>
                <w:szCs w:val="22"/>
              </w:rPr>
            </w:pPr>
            <w:r w:rsidRPr="00A40E28">
              <w:rPr>
                <w:rFonts w:cs="Tahoma"/>
                <w:b/>
                <w:bCs/>
                <w:sz w:val="22"/>
                <w:szCs w:val="22"/>
              </w:rPr>
              <w:t>Občinski svet Občine Bovec sprejme sklep, da občinska uprava Občine Bovec do naslednje seje Občinskega sveta Občine Bovec in sej pristojnih odborov pripravi in predstavi že izpred let pripravljeno gradivo za razpis za celoten inženiring z gozdovi v Občini Bovec.</w:t>
            </w:r>
          </w:p>
          <w:p w14:paraId="10E41F0D" w14:textId="22CAB505" w:rsidR="00A40E28" w:rsidRPr="00A40E28" w:rsidRDefault="00A40E28" w:rsidP="00CD1A2E">
            <w:pPr>
              <w:jc w:val="both"/>
              <w:rPr>
                <w:rFonts w:cs="Tahoma"/>
                <w:b/>
                <w:bCs/>
                <w:sz w:val="22"/>
                <w:szCs w:val="22"/>
              </w:rPr>
            </w:pPr>
          </w:p>
        </w:tc>
      </w:tr>
    </w:tbl>
    <w:p w14:paraId="56A86029" w14:textId="77777777" w:rsidR="00E60ECE" w:rsidRPr="0096384C" w:rsidRDefault="00E60ECE" w:rsidP="0096384C">
      <w:pPr>
        <w:shd w:val="clear" w:color="auto" w:fill="FFFFFF"/>
        <w:jc w:val="both"/>
        <w:rPr>
          <w:rFonts w:cs="Tahoma"/>
          <w:sz w:val="22"/>
          <w:szCs w:val="22"/>
        </w:rPr>
      </w:pPr>
    </w:p>
    <w:p w14:paraId="02BAC012" w14:textId="16FD8F94" w:rsidR="00004F51" w:rsidRPr="009D6A1B" w:rsidRDefault="009D6A1B" w:rsidP="009D6A1B">
      <w:pPr>
        <w:shd w:val="clear" w:color="auto" w:fill="FFFFFF"/>
        <w:jc w:val="both"/>
        <w:rPr>
          <w:rFonts w:cs="Tahoma"/>
          <w:b/>
          <w:bCs/>
          <w:sz w:val="22"/>
          <w:szCs w:val="22"/>
        </w:rPr>
      </w:pPr>
      <w:r w:rsidRPr="009D6A1B">
        <w:rPr>
          <w:rFonts w:cs="Tahoma"/>
          <w:b/>
          <w:bCs/>
          <w:sz w:val="22"/>
          <w:szCs w:val="22"/>
        </w:rPr>
        <w:t>Glasovanje:</w:t>
      </w:r>
    </w:p>
    <w:p w14:paraId="14E9FF09" w14:textId="60DFDFEB" w:rsidR="009D6A1B" w:rsidRDefault="009D6A1B" w:rsidP="009D6A1B">
      <w:pPr>
        <w:pStyle w:val="Odstavekseznama"/>
        <w:numPr>
          <w:ilvl w:val="0"/>
          <w:numId w:val="19"/>
        </w:numPr>
        <w:shd w:val="clear" w:color="auto" w:fill="FFFFFF"/>
        <w:jc w:val="both"/>
        <w:rPr>
          <w:rFonts w:cs="Tahoma"/>
          <w:b/>
          <w:bCs/>
          <w:sz w:val="22"/>
          <w:szCs w:val="22"/>
        </w:rPr>
      </w:pPr>
      <w:r w:rsidRPr="009D6A1B">
        <w:rPr>
          <w:rFonts w:cs="Tahoma"/>
          <w:b/>
          <w:bCs/>
          <w:sz w:val="22"/>
          <w:szCs w:val="22"/>
        </w:rPr>
        <w:t>soglas</w:t>
      </w:r>
      <w:r>
        <w:rPr>
          <w:rFonts w:cs="Tahoma"/>
          <w:b/>
          <w:bCs/>
          <w:sz w:val="22"/>
          <w:szCs w:val="22"/>
        </w:rPr>
        <w:t>no</w:t>
      </w:r>
    </w:p>
    <w:p w14:paraId="3A0A95DB" w14:textId="77777777" w:rsidR="009D6A1B" w:rsidRPr="00FD1064" w:rsidRDefault="009D6A1B" w:rsidP="009D6A1B">
      <w:pPr>
        <w:shd w:val="clear" w:color="auto" w:fill="FFFFFF"/>
        <w:jc w:val="both"/>
        <w:rPr>
          <w:rFonts w:cs="Tahoma"/>
          <w:sz w:val="22"/>
          <w:szCs w:val="22"/>
        </w:rPr>
      </w:pPr>
    </w:p>
    <w:p w14:paraId="48C48C35" w14:textId="6F36D593" w:rsidR="00FD1064" w:rsidRPr="00821239" w:rsidRDefault="009D6A1B" w:rsidP="009D6A1B">
      <w:pPr>
        <w:shd w:val="clear" w:color="auto" w:fill="FFFFFF"/>
        <w:jc w:val="both"/>
        <w:rPr>
          <w:rFonts w:cs="Tahoma"/>
          <w:sz w:val="22"/>
          <w:szCs w:val="22"/>
        </w:rPr>
      </w:pPr>
      <w:r w:rsidRPr="00FD1064">
        <w:rPr>
          <w:rFonts w:cs="Tahoma"/>
          <w:sz w:val="22"/>
          <w:szCs w:val="22"/>
        </w:rPr>
        <w:t xml:space="preserve">Miha Sotlar je </w:t>
      </w:r>
      <w:r w:rsidR="00FD1064" w:rsidRPr="00FD1064">
        <w:rPr>
          <w:rFonts w:cs="Tahoma"/>
          <w:sz w:val="22"/>
          <w:szCs w:val="22"/>
        </w:rPr>
        <w:t>pri razpravi o rešitvi glede čiščenja občinskih gozdo</w:t>
      </w:r>
      <w:r w:rsidR="00FD1064">
        <w:rPr>
          <w:rFonts w:cs="Tahoma"/>
          <w:sz w:val="22"/>
          <w:szCs w:val="22"/>
        </w:rPr>
        <w:t xml:space="preserve">v </w:t>
      </w:r>
      <w:r w:rsidR="00FD1064" w:rsidRPr="00FD1064">
        <w:rPr>
          <w:rFonts w:cs="Tahoma"/>
          <w:sz w:val="22"/>
          <w:szCs w:val="22"/>
        </w:rPr>
        <w:t>izpostavil še</w:t>
      </w:r>
      <w:r w:rsidR="00FD1064">
        <w:rPr>
          <w:rFonts w:cs="Tahoma"/>
          <w:sz w:val="22"/>
          <w:szCs w:val="22"/>
        </w:rPr>
        <w:t xml:space="preserve"> </w:t>
      </w:r>
      <w:r w:rsidR="00FD1064" w:rsidRPr="00821239">
        <w:rPr>
          <w:rFonts w:cs="Tahoma"/>
          <w:sz w:val="22"/>
          <w:szCs w:val="22"/>
        </w:rPr>
        <w:t>nujnost iskanja rešitve glede upravljanja s parkirišči v občini Bovec</w:t>
      </w:r>
      <w:r w:rsidR="00821239">
        <w:rPr>
          <w:rFonts w:cs="Tahoma"/>
          <w:sz w:val="22"/>
          <w:szCs w:val="22"/>
        </w:rPr>
        <w:t xml:space="preserve"> in da občina glede na prihodek namenja </w:t>
      </w:r>
      <w:r w:rsidR="00FD1064">
        <w:rPr>
          <w:rFonts w:cs="Tahoma"/>
          <w:sz w:val="22"/>
          <w:szCs w:val="22"/>
        </w:rPr>
        <w:t>preveč sredstev v proračunu za</w:t>
      </w:r>
      <w:r w:rsidR="00821239">
        <w:rPr>
          <w:rFonts w:cs="Tahoma"/>
          <w:sz w:val="22"/>
          <w:szCs w:val="22"/>
        </w:rPr>
        <w:t xml:space="preserve"> Ribiško hišo in Zavod Dolina Soče.</w:t>
      </w:r>
    </w:p>
    <w:p w14:paraId="3A934833" w14:textId="77777777" w:rsidR="00FD1064" w:rsidRPr="009D6A1B" w:rsidRDefault="00FD1064" w:rsidP="009D6A1B">
      <w:pPr>
        <w:shd w:val="clear" w:color="auto" w:fill="FFFFFF"/>
        <w:jc w:val="both"/>
        <w:rPr>
          <w:rFonts w:cs="Tahoma"/>
          <w:b/>
          <w:bCs/>
          <w:sz w:val="22"/>
          <w:szCs w:val="22"/>
        </w:rPr>
      </w:pPr>
    </w:p>
    <w:p w14:paraId="6916A3AB" w14:textId="4AA36C5D" w:rsidR="00FB715C" w:rsidRPr="007B52C3" w:rsidRDefault="009B76E0" w:rsidP="00DD01EC">
      <w:pPr>
        <w:shd w:val="clear" w:color="auto" w:fill="FFFFFF"/>
        <w:spacing w:after="100" w:afterAutospacing="1"/>
        <w:jc w:val="both"/>
        <w:rPr>
          <w:rFonts w:cs="Tahoma"/>
          <w:sz w:val="22"/>
          <w:szCs w:val="22"/>
        </w:rPr>
      </w:pPr>
      <w:r w:rsidRPr="007B52C3">
        <w:rPr>
          <w:rFonts w:cs="Tahoma"/>
          <w:sz w:val="22"/>
          <w:szCs w:val="22"/>
        </w:rPr>
        <w:t xml:space="preserve">Župan je v nadaljevanju predlagal obravnavo </w:t>
      </w:r>
      <w:r w:rsidRPr="007B52C3">
        <w:rPr>
          <w:rFonts w:cs="Tahoma"/>
          <w:sz w:val="22"/>
          <w:szCs w:val="22"/>
          <w:u w:val="single"/>
        </w:rPr>
        <w:t>posebnega dela osnutka proračuna</w:t>
      </w:r>
      <w:r w:rsidRPr="007B52C3">
        <w:rPr>
          <w:rFonts w:cs="Tahoma"/>
          <w:sz w:val="22"/>
          <w:szCs w:val="22"/>
        </w:rPr>
        <w:t xml:space="preserve"> po straneh. Občinski svetniki so sproti podali zahtevo za pojasnilo ali pripombo, na katere so sproti podajali pojasnila župan</w:t>
      </w:r>
      <w:r w:rsidR="007A56F8" w:rsidRPr="007B52C3">
        <w:rPr>
          <w:rFonts w:cs="Tahoma"/>
          <w:sz w:val="22"/>
          <w:szCs w:val="22"/>
        </w:rPr>
        <w:t>, Helena Kravanja in direktor</w:t>
      </w:r>
      <w:r w:rsidR="007B52C3" w:rsidRPr="007B52C3">
        <w:rPr>
          <w:rFonts w:cs="Tahoma"/>
          <w:sz w:val="22"/>
          <w:szCs w:val="22"/>
        </w:rPr>
        <w:t xml:space="preserve"> občinske uprave Sejad Jušić.</w:t>
      </w:r>
    </w:p>
    <w:p w14:paraId="27A896E6" w14:textId="77777777" w:rsidR="00214AE0" w:rsidRDefault="00214AE0" w:rsidP="00214AE0">
      <w:pPr>
        <w:pStyle w:val="Odstavekseznama"/>
        <w:numPr>
          <w:ilvl w:val="0"/>
          <w:numId w:val="31"/>
        </w:numPr>
        <w:shd w:val="clear" w:color="auto" w:fill="FFFFFF"/>
        <w:spacing w:after="100" w:afterAutospacing="1"/>
        <w:jc w:val="both"/>
        <w:rPr>
          <w:rFonts w:cs="Tahoma"/>
          <w:sz w:val="22"/>
          <w:szCs w:val="22"/>
        </w:rPr>
      </w:pPr>
      <w:r w:rsidRPr="00010B40">
        <w:rPr>
          <w:rFonts w:cs="Tahoma"/>
          <w:b/>
          <w:bCs/>
          <w:sz w:val="22"/>
          <w:szCs w:val="22"/>
        </w:rPr>
        <w:t>stran</w:t>
      </w:r>
      <w:r>
        <w:rPr>
          <w:rFonts w:cs="Tahoma"/>
          <w:sz w:val="22"/>
          <w:szCs w:val="22"/>
        </w:rPr>
        <w:t>:</w:t>
      </w:r>
    </w:p>
    <w:p w14:paraId="19BABDEC" w14:textId="77777777" w:rsidR="009B76E0" w:rsidRDefault="00214AE0" w:rsidP="009B76E0">
      <w:pPr>
        <w:pStyle w:val="Odstavekseznama"/>
        <w:numPr>
          <w:ilvl w:val="0"/>
          <w:numId w:val="19"/>
        </w:numPr>
        <w:shd w:val="clear" w:color="auto" w:fill="FFFFFF"/>
        <w:spacing w:after="100" w:afterAutospacing="1"/>
        <w:jc w:val="both"/>
        <w:rPr>
          <w:rFonts w:cs="Tahoma"/>
          <w:sz w:val="22"/>
          <w:szCs w:val="22"/>
        </w:rPr>
      </w:pPr>
      <w:r w:rsidRPr="00010B40">
        <w:rPr>
          <w:rFonts w:cs="Tahoma"/>
          <w:sz w:val="22"/>
          <w:szCs w:val="22"/>
        </w:rPr>
        <w:t>Tatjana Komac</w:t>
      </w:r>
      <w:r w:rsidR="009B76E0">
        <w:rPr>
          <w:rFonts w:cs="Tahoma"/>
          <w:sz w:val="22"/>
          <w:szCs w:val="22"/>
        </w:rPr>
        <w:t>: Občinski svet-politični sistem. Zakaj je tako visoka vrednost?</w:t>
      </w:r>
    </w:p>
    <w:p w14:paraId="6167A298" w14:textId="448DA0A1" w:rsidR="009B76E0" w:rsidRDefault="007B52C3" w:rsidP="009B76E0">
      <w:pPr>
        <w:pStyle w:val="Odstavekseznama"/>
        <w:numPr>
          <w:ilvl w:val="0"/>
          <w:numId w:val="31"/>
        </w:numPr>
        <w:shd w:val="clear" w:color="auto" w:fill="FFFFFF"/>
        <w:spacing w:after="100" w:afterAutospacing="1"/>
        <w:jc w:val="both"/>
        <w:rPr>
          <w:rFonts w:cs="Tahoma"/>
          <w:sz w:val="22"/>
          <w:szCs w:val="22"/>
        </w:rPr>
      </w:pPr>
      <w:r w:rsidRPr="00010B40">
        <w:rPr>
          <w:rFonts w:cs="Tahoma"/>
          <w:b/>
          <w:bCs/>
          <w:sz w:val="22"/>
          <w:szCs w:val="22"/>
        </w:rPr>
        <w:t>s</w:t>
      </w:r>
      <w:r w:rsidR="009B76E0" w:rsidRPr="00010B40">
        <w:rPr>
          <w:rFonts w:cs="Tahoma"/>
          <w:b/>
          <w:bCs/>
          <w:sz w:val="22"/>
          <w:szCs w:val="22"/>
        </w:rPr>
        <w:t>tran</w:t>
      </w:r>
      <w:r w:rsidR="009B76E0">
        <w:rPr>
          <w:rFonts w:cs="Tahoma"/>
          <w:sz w:val="22"/>
          <w:szCs w:val="22"/>
        </w:rPr>
        <w:t>:</w:t>
      </w:r>
    </w:p>
    <w:p w14:paraId="377B971F" w14:textId="65E5F526" w:rsidR="00214AE0" w:rsidRDefault="00214AE0" w:rsidP="009B76E0">
      <w:pPr>
        <w:pStyle w:val="Odstavekseznama"/>
        <w:numPr>
          <w:ilvl w:val="0"/>
          <w:numId w:val="19"/>
        </w:numPr>
        <w:shd w:val="clear" w:color="auto" w:fill="FFFFFF"/>
        <w:spacing w:after="100" w:afterAutospacing="1"/>
        <w:jc w:val="both"/>
        <w:rPr>
          <w:rFonts w:cs="Tahoma"/>
          <w:sz w:val="22"/>
          <w:szCs w:val="22"/>
        </w:rPr>
      </w:pPr>
      <w:r w:rsidRPr="009B76E0">
        <w:rPr>
          <w:rFonts w:cs="Tahoma"/>
          <w:sz w:val="22"/>
          <w:szCs w:val="22"/>
        </w:rPr>
        <w:t>Matej Brada</w:t>
      </w:r>
      <w:r w:rsidR="00686304" w:rsidRPr="009B76E0">
        <w:rPr>
          <w:rFonts w:cs="Tahoma"/>
          <w:sz w:val="22"/>
          <w:szCs w:val="22"/>
        </w:rPr>
        <w:t>škja</w:t>
      </w:r>
      <w:r w:rsidRPr="009B76E0">
        <w:rPr>
          <w:rFonts w:cs="Tahoma"/>
          <w:sz w:val="22"/>
          <w:szCs w:val="22"/>
        </w:rPr>
        <w:t>:</w:t>
      </w:r>
      <w:r w:rsidR="00BC2EA3">
        <w:rPr>
          <w:rFonts w:cs="Tahoma"/>
          <w:sz w:val="22"/>
          <w:szCs w:val="22"/>
        </w:rPr>
        <w:t xml:space="preserve"> </w:t>
      </w:r>
      <w:r w:rsidRPr="009B76E0">
        <w:rPr>
          <w:rFonts w:cs="Tahoma"/>
          <w:sz w:val="22"/>
          <w:szCs w:val="22"/>
        </w:rPr>
        <w:t>Nadzorn</w:t>
      </w:r>
      <w:r w:rsidR="00BC2EA3">
        <w:rPr>
          <w:rFonts w:cs="Tahoma"/>
          <w:sz w:val="22"/>
          <w:szCs w:val="22"/>
        </w:rPr>
        <w:t>i</w:t>
      </w:r>
      <w:r w:rsidRPr="009B76E0">
        <w:rPr>
          <w:rFonts w:cs="Tahoma"/>
          <w:sz w:val="22"/>
          <w:szCs w:val="22"/>
        </w:rPr>
        <w:t xml:space="preserve"> svet</w:t>
      </w:r>
      <w:r w:rsidR="007B52C3">
        <w:rPr>
          <w:rFonts w:cs="Tahoma"/>
          <w:sz w:val="22"/>
          <w:szCs w:val="22"/>
        </w:rPr>
        <w:t xml:space="preserve"> – zaradi </w:t>
      </w:r>
      <w:r w:rsidR="009B76E0" w:rsidRPr="009B76E0">
        <w:rPr>
          <w:rFonts w:cs="Tahoma"/>
          <w:sz w:val="22"/>
          <w:szCs w:val="22"/>
        </w:rPr>
        <w:t xml:space="preserve">pomembnosti </w:t>
      </w:r>
      <w:r w:rsidR="009B76E0">
        <w:rPr>
          <w:rFonts w:cs="Tahoma"/>
          <w:sz w:val="22"/>
          <w:szCs w:val="22"/>
        </w:rPr>
        <w:t>funkcije N</w:t>
      </w:r>
      <w:r w:rsidR="009B76E0" w:rsidRPr="009B76E0">
        <w:rPr>
          <w:rFonts w:cs="Tahoma"/>
          <w:sz w:val="22"/>
          <w:szCs w:val="22"/>
        </w:rPr>
        <w:t>adzornega sveta vprašal glede zamenjave neaktivnih članov.</w:t>
      </w:r>
    </w:p>
    <w:p w14:paraId="36AFBD62" w14:textId="71EA9672" w:rsidR="009B76E0" w:rsidRPr="009B76E0" w:rsidRDefault="009B76E0" w:rsidP="009B76E0">
      <w:pPr>
        <w:pStyle w:val="Odstavekseznama"/>
        <w:numPr>
          <w:ilvl w:val="0"/>
          <w:numId w:val="19"/>
        </w:numPr>
        <w:shd w:val="clear" w:color="auto" w:fill="FFFFFF"/>
        <w:spacing w:after="100" w:afterAutospacing="1"/>
        <w:jc w:val="both"/>
        <w:rPr>
          <w:rFonts w:cs="Tahoma"/>
          <w:sz w:val="22"/>
          <w:szCs w:val="22"/>
        </w:rPr>
      </w:pPr>
      <w:r>
        <w:rPr>
          <w:rFonts w:cs="Tahoma"/>
          <w:sz w:val="22"/>
          <w:szCs w:val="22"/>
        </w:rPr>
        <w:t xml:space="preserve">Mitja Kravanja: vprašal glede izplačil po </w:t>
      </w:r>
      <w:proofErr w:type="spellStart"/>
      <w:r>
        <w:rPr>
          <w:rFonts w:cs="Tahoma"/>
          <w:sz w:val="22"/>
          <w:szCs w:val="22"/>
        </w:rPr>
        <w:t>podjemnih</w:t>
      </w:r>
      <w:proofErr w:type="spellEnd"/>
      <w:r>
        <w:rPr>
          <w:rFonts w:cs="Tahoma"/>
          <w:sz w:val="22"/>
          <w:szCs w:val="22"/>
        </w:rPr>
        <w:t xml:space="preserve"> pogodbah</w:t>
      </w:r>
    </w:p>
    <w:p w14:paraId="441A34EE" w14:textId="77777777" w:rsidR="00BC2EA3" w:rsidRDefault="00E83B30" w:rsidP="00214AE0">
      <w:pPr>
        <w:pStyle w:val="Odstavekseznama"/>
        <w:numPr>
          <w:ilvl w:val="0"/>
          <w:numId w:val="31"/>
        </w:numPr>
        <w:shd w:val="clear" w:color="auto" w:fill="FFFFFF"/>
        <w:spacing w:after="100" w:afterAutospacing="1"/>
        <w:jc w:val="both"/>
        <w:rPr>
          <w:rFonts w:cs="Tahoma"/>
          <w:sz w:val="22"/>
          <w:szCs w:val="22"/>
        </w:rPr>
      </w:pPr>
      <w:r w:rsidRPr="00010B40">
        <w:rPr>
          <w:rFonts w:cs="Tahoma"/>
          <w:b/>
          <w:bCs/>
          <w:sz w:val="22"/>
          <w:szCs w:val="22"/>
        </w:rPr>
        <w:t>s</w:t>
      </w:r>
      <w:r w:rsidR="00214AE0" w:rsidRPr="00010B40">
        <w:rPr>
          <w:rFonts w:cs="Tahoma"/>
          <w:b/>
          <w:bCs/>
          <w:sz w:val="22"/>
          <w:szCs w:val="22"/>
        </w:rPr>
        <w:t>tr</w:t>
      </w:r>
      <w:r w:rsidRPr="00010B40">
        <w:rPr>
          <w:rFonts w:cs="Tahoma"/>
          <w:b/>
          <w:bCs/>
          <w:sz w:val="22"/>
          <w:szCs w:val="22"/>
        </w:rPr>
        <w:t>an</w:t>
      </w:r>
      <w:r w:rsidR="00214AE0">
        <w:rPr>
          <w:rFonts w:cs="Tahoma"/>
          <w:sz w:val="22"/>
          <w:szCs w:val="22"/>
        </w:rPr>
        <w:t xml:space="preserve">: </w:t>
      </w:r>
    </w:p>
    <w:p w14:paraId="03ECF8B2" w14:textId="735B2635" w:rsidR="00214AE0" w:rsidRPr="00BC2EA3" w:rsidRDefault="00BC2EA3" w:rsidP="00BC2EA3">
      <w:pPr>
        <w:pStyle w:val="Odstavekseznama"/>
        <w:numPr>
          <w:ilvl w:val="0"/>
          <w:numId w:val="19"/>
        </w:numPr>
        <w:shd w:val="clear" w:color="auto" w:fill="FFFFFF"/>
        <w:spacing w:after="100" w:afterAutospacing="1"/>
        <w:jc w:val="both"/>
        <w:rPr>
          <w:rFonts w:cs="Tahoma"/>
          <w:sz w:val="22"/>
          <w:szCs w:val="22"/>
        </w:rPr>
      </w:pPr>
      <w:r>
        <w:rPr>
          <w:rFonts w:cs="Tahoma"/>
          <w:sz w:val="22"/>
          <w:szCs w:val="22"/>
        </w:rPr>
        <w:t>Mitja Kravanja: S</w:t>
      </w:r>
      <w:r w:rsidRPr="00BC2EA3">
        <w:rPr>
          <w:rFonts w:cs="Tahoma"/>
          <w:sz w:val="22"/>
          <w:szCs w:val="22"/>
        </w:rPr>
        <w:t>trateški načrt Občine Bovec do leta 2050</w:t>
      </w:r>
      <w:r>
        <w:rPr>
          <w:rFonts w:cs="Tahoma"/>
          <w:sz w:val="22"/>
          <w:szCs w:val="22"/>
        </w:rPr>
        <w:t>-</w:t>
      </w:r>
      <w:r w:rsidRPr="00BC2EA3">
        <w:rPr>
          <w:rFonts w:cs="Tahoma"/>
          <w:sz w:val="22"/>
          <w:szCs w:val="22"/>
        </w:rPr>
        <w:t xml:space="preserve"> želel natančnejši opis za </w:t>
      </w:r>
      <w:r>
        <w:rPr>
          <w:rFonts w:cs="Tahoma"/>
          <w:sz w:val="22"/>
          <w:szCs w:val="22"/>
        </w:rPr>
        <w:t>postavko</w:t>
      </w:r>
    </w:p>
    <w:p w14:paraId="7CE3E2F4" w14:textId="4119D998" w:rsidR="00214AE0" w:rsidRDefault="00E83B30" w:rsidP="00214AE0">
      <w:pPr>
        <w:pStyle w:val="Odstavekseznama"/>
        <w:numPr>
          <w:ilvl w:val="0"/>
          <w:numId w:val="31"/>
        </w:numPr>
        <w:shd w:val="clear" w:color="auto" w:fill="FFFFFF"/>
        <w:spacing w:after="100" w:afterAutospacing="1"/>
        <w:jc w:val="both"/>
        <w:rPr>
          <w:rFonts w:cs="Tahoma"/>
          <w:sz w:val="22"/>
          <w:szCs w:val="22"/>
        </w:rPr>
      </w:pPr>
      <w:r w:rsidRPr="00010B40">
        <w:rPr>
          <w:rFonts w:cs="Tahoma"/>
          <w:b/>
          <w:bCs/>
          <w:sz w:val="22"/>
          <w:szCs w:val="22"/>
        </w:rPr>
        <w:lastRenderedPageBreak/>
        <w:t>s</w:t>
      </w:r>
      <w:r w:rsidR="00214AE0" w:rsidRPr="00010B40">
        <w:rPr>
          <w:rFonts w:cs="Tahoma"/>
          <w:b/>
          <w:bCs/>
          <w:sz w:val="22"/>
          <w:szCs w:val="22"/>
        </w:rPr>
        <w:t>tr</w:t>
      </w:r>
      <w:r w:rsidRPr="00010B40">
        <w:rPr>
          <w:rFonts w:cs="Tahoma"/>
          <w:b/>
          <w:bCs/>
          <w:sz w:val="22"/>
          <w:szCs w:val="22"/>
        </w:rPr>
        <w:t>an</w:t>
      </w:r>
      <w:r w:rsidR="00214AE0">
        <w:rPr>
          <w:rFonts w:cs="Tahoma"/>
          <w:sz w:val="22"/>
          <w:szCs w:val="22"/>
        </w:rPr>
        <w:t>:</w:t>
      </w:r>
    </w:p>
    <w:p w14:paraId="1124FCA5" w14:textId="67334729" w:rsidR="00BC2EA3" w:rsidRDefault="00BC2EA3" w:rsidP="00BC2EA3">
      <w:pPr>
        <w:pStyle w:val="Odstavekseznama"/>
        <w:numPr>
          <w:ilvl w:val="0"/>
          <w:numId w:val="19"/>
        </w:numPr>
        <w:shd w:val="clear" w:color="auto" w:fill="FFFFFF"/>
        <w:spacing w:after="100" w:afterAutospacing="1"/>
        <w:jc w:val="both"/>
        <w:rPr>
          <w:rFonts w:cs="Tahoma"/>
          <w:sz w:val="22"/>
          <w:szCs w:val="22"/>
        </w:rPr>
      </w:pPr>
      <w:r>
        <w:rPr>
          <w:rFonts w:cs="Tahoma"/>
          <w:sz w:val="22"/>
          <w:szCs w:val="22"/>
        </w:rPr>
        <w:t>Mitja Kravanja: Participativni proračun – želel poročilo glede realizacije potrjenih predlogov</w:t>
      </w:r>
      <w:r w:rsidR="00B60E38">
        <w:rPr>
          <w:rFonts w:cs="Tahoma"/>
          <w:sz w:val="22"/>
          <w:szCs w:val="22"/>
        </w:rPr>
        <w:t>. Pri še neizvedenih projektih (ekološki otoki</w:t>
      </w:r>
      <w:r w:rsidR="00337D32">
        <w:rPr>
          <w:rFonts w:cs="Tahoma"/>
          <w:sz w:val="22"/>
          <w:szCs w:val="22"/>
        </w:rPr>
        <w:t xml:space="preserve">, dovozna pot v Malo vas) </w:t>
      </w:r>
      <w:r w:rsidR="00B60E38">
        <w:rPr>
          <w:rFonts w:cs="Tahoma"/>
          <w:sz w:val="22"/>
          <w:szCs w:val="22"/>
        </w:rPr>
        <w:t>se sredstva prenašajo v naslednje leto</w:t>
      </w:r>
      <w:r w:rsidR="00010B40">
        <w:rPr>
          <w:rFonts w:cs="Tahoma"/>
          <w:sz w:val="22"/>
          <w:szCs w:val="22"/>
        </w:rPr>
        <w:t>.</w:t>
      </w:r>
    </w:p>
    <w:p w14:paraId="47AA8B0C" w14:textId="353DDDBE" w:rsidR="00B60E38" w:rsidRPr="00B60E38" w:rsidRDefault="00B60E38" w:rsidP="00B60E38">
      <w:pPr>
        <w:pStyle w:val="Odstavekseznama"/>
        <w:numPr>
          <w:ilvl w:val="0"/>
          <w:numId w:val="19"/>
        </w:numPr>
        <w:shd w:val="clear" w:color="auto" w:fill="FFFFFF"/>
        <w:spacing w:after="100" w:afterAutospacing="1"/>
        <w:jc w:val="both"/>
        <w:rPr>
          <w:rFonts w:cs="Tahoma"/>
          <w:sz w:val="22"/>
          <w:szCs w:val="22"/>
        </w:rPr>
      </w:pPr>
      <w:r>
        <w:rPr>
          <w:rFonts w:cs="Tahoma"/>
          <w:sz w:val="22"/>
          <w:szCs w:val="22"/>
        </w:rPr>
        <w:t>Tatjana Komac: skupne administrativne službe in splošne javne storitve (ali zajema ureditev poti v Malo vas)</w:t>
      </w:r>
      <w:r w:rsidR="00010B40">
        <w:rPr>
          <w:rFonts w:cs="Tahoma"/>
          <w:sz w:val="22"/>
          <w:szCs w:val="22"/>
        </w:rPr>
        <w:t>.</w:t>
      </w:r>
    </w:p>
    <w:p w14:paraId="6EFD2D77" w14:textId="5BE25E0C" w:rsidR="00E83B30" w:rsidRDefault="00E83B30" w:rsidP="00214AE0">
      <w:pPr>
        <w:pStyle w:val="Odstavekseznama"/>
        <w:numPr>
          <w:ilvl w:val="0"/>
          <w:numId w:val="31"/>
        </w:numPr>
        <w:shd w:val="clear" w:color="auto" w:fill="FFFFFF"/>
        <w:spacing w:after="100" w:afterAutospacing="1"/>
        <w:jc w:val="both"/>
        <w:rPr>
          <w:rFonts w:cs="Tahoma"/>
          <w:sz w:val="22"/>
          <w:szCs w:val="22"/>
        </w:rPr>
      </w:pPr>
      <w:r w:rsidRPr="00010B40">
        <w:rPr>
          <w:rFonts w:cs="Tahoma"/>
          <w:b/>
          <w:bCs/>
          <w:sz w:val="22"/>
          <w:szCs w:val="22"/>
        </w:rPr>
        <w:t>s</w:t>
      </w:r>
      <w:r w:rsidR="00214AE0" w:rsidRPr="00010B40">
        <w:rPr>
          <w:rFonts w:cs="Tahoma"/>
          <w:b/>
          <w:bCs/>
          <w:sz w:val="22"/>
          <w:szCs w:val="22"/>
        </w:rPr>
        <w:t>tran</w:t>
      </w:r>
      <w:r w:rsidR="00214AE0">
        <w:rPr>
          <w:rFonts w:cs="Tahoma"/>
          <w:sz w:val="22"/>
          <w:szCs w:val="22"/>
        </w:rPr>
        <w:t xml:space="preserve">: </w:t>
      </w:r>
    </w:p>
    <w:p w14:paraId="132AC9D4" w14:textId="2D4E0FC2" w:rsidR="00686304" w:rsidRPr="00010B40" w:rsidRDefault="00214AE0" w:rsidP="00010B40">
      <w:pPr>
        <w:pStyle w:val="Odstavekseznama"/>
        <w:numPr>
          <w:ilvl w:val="0"/>
          <w:numId w:val="19"/>
        </w:numPr>
        <w:shd w:val="clear" w:color="auto" w:fill="FFFFFF"/>
        <w:spacing w:after="100" w:afterAutospacing="1"/>
        <w:jc w:val="both"/>
        <w:rPr>
          <w:rFonts w:cs="Tahoma"/>
          <w:sz w:val="22"/>
          <w:szCs w:val="22"/>
        </w:rPr>
      </w:pPr>
      <w:r>
        <w:rPr>
          <w:rFonts w:cs="Tahoma"/>
          <w:sz w:val="22"/>
          <w:szCs w:val="22"/>
        </w:rPr>
        <w:t>Mitja</w:t>
      </w:r>
      <w:r w:rsidR="00BC2EA3">
        <w:rPr>
          <w:rFonts w:cs="Tahoma"/>
          <w:sz w:val="22"/>
          <w:szCs w:val="22"/>
        </w:rPr>
        <w:t xml:space="preserve"> Kravanja:</w:t>
      </w:r>
      <w:r w:rsidR="00BC2EA3" w:rsidRPr="00BC2EA3">
        <w:rPr>
          <w:rFonts w:cs="Tahoma"/>
          <w:sz w:val="22"/>
          <w:szCs w:val="22"/>
        </w:rPr>
        <w:t xml:space="preserve"> </w:t>
      </w:r>
      <w:r w:rsidR="00BC2EA3">
        <w:rPr>
          <w:rFonts w:cs="Tahoma"/>
          <w:sz w:val="22"/>
          <w:szCs w:val="22"/>
        </w:rPr>
        <w:t>K</w:t>
      </w:r>
      <w:r w:rsidR="00BC2EA3" w:rsidRPr="00E83B30">
        <w:rPr>
          <w:rFonts w:cs="Tahoma"/>
          <w:sz w:val="22"/>
          <w:szCs w:val="22"/>
        </w:rPr>
        <w:t xml:space="preserve">oča na </w:t>
      </w:r>
      <w:r w:rsidR="00BC2EA3">
        <w:rPr>
          <w:rFonts w:cs="Tahoma"/>
          <w:sz w:val="22"/>
          <w:szCs w:val="22"/>
        </w:rPr>
        <w:t>M</w:t>
      </w:r>
      <w:r w:rsidR="00BC2EA3" w:rsidRPr="00E83B30">
        <w:rPr>
          <w:rFonts w:cs="Tahoma"/>
          <w:sz w:val="22"/>
          <w:szCs w:val="22"/>
        </w:rPr>
        <w:t>angartskem sedlu</w:t>
      </w:r>
      <w:r w:rsidR="00BC2EA3">
        <w:rPr>
          <w:rFonts w:cs="Tahoma"/>
          <w:sz w:val="22"/>
          <w:szCs w:val="22"/>
        </w:rPr>
        <w:t xml:space="preserve"> </w:t>
      </w:r>
      <w:r w:rsidR="007B52C3">
        <w:rPr>
          <w:rFonts w:cs="Tahoma"/>
          <w:sz w:val="22"/>
          <w:szCs w:val="22"/>
        </w:rPr>
        <w:t>–</w:t>
      </w:r>
      <w:r w:rsidR="00BC2EA3" w:rsidRPr="00E83B30">
        <w:rPr>
          <w:rFonts w:cs="Tahoma"/>
          <w:sz w:val="22"/>
          <w:szCs w:val="22"/>
        </w:rPr>
        <w:t xml:space="preserve"> </w:t>
      </w:r>
      <w:r w:rsidR="007B52C3">
        <w:rPr>
          <w:rFonts w:cs="Tahoma"/>
          <w:sz w:val="22"/>
          <w:szCs w:val="22"/>
        </w:rPr>
        <w:t xml:space="preserve">prosil za </w:t>
      </w:r>
      <w:proofErr w:type="spellStart"/>
      <w:r w:rsidR="00BC2EA3" w:rsidRPr="00E83B30">
        <w:rPr>
          <w:rFonts w:cs="Tahoma"/>
          <w:sz w:val="22"/>
          <w:szCs w:val="22"/>
        </w:rPr>
        <w:t>časovnic</w:t>
      </w:r>
      <w:r w:rsidR="007B52C3">
        <w:rPr>
          <w:rFonts w:cs="Tahoma"/>
          <w:sz w:val="22"/>
          <w:szCs w:val="22"/>
        </w:rPr>
        <w:t>o</w:t>
      </w:r>
      <w:proofErr w:type="spellEnd"/>
      <w:r w:rsidR="00BC2EA3">
        <w:rPr>
          <w:rFonts w:cs="Tahoma"/>
          <w:sz w:val="22"/>
          <w:szCs w:val="22"/>
        </w:rPr>
        <w:t>.</w:t>
      </w:r>
      <w:r w:rsidR="007B52C3">
        <w:rPr>
          <w:rFonts w:cs="Tahoma"/>
          <w:sz w:val="22"/>
          <w:szCs w:val="22"/>
        </w:rPr>
        <w:t xml:space="preserve"> Razvila se je krajša razprava o možnostih ureditve in razvoja kraja, vključno s prometno ureditvijo</w:t>
      </w:r>
      <w:r w:rsidR="00010B40">
        <w:rPr>
          <w:rFonts w:cs="Tahoma"/>
          <w:sz w:val="22"/>
          <w:szCs w:val="22"/>
        </w:rPr>
        <w:t xml:space="preserve"> in dostopom do sedla, saj so se vsi strinjali, da ima po področje velik potencial za nadaljnji razvoj.</w:t>
      </w:r>
      <w:r w:rsidR="007B52C3">
        <w:rPr>
          <w:rFonts w:cs="Tahoma"/>
          <w:sz w:val="22"/>
          <w:szCs w:val="22"/>
        </w:rPr>
        <w:t xml:space="preserve"> </w:t>
      </w:r>
    </w:p>
    <w:p w14:paraId="2328FD82" w14:textId="71E9544D" w:rsidR="00686304" w:rsidRDefault="00E83B30" w:rsidP="00686304">
      <w:pPr>
        <w:pStyle w:val="Odstavekseznama"/>
        <w:numPr>
          <w:ilvl w:val="0"/>
          <w:numId w:val="31"/>
        </w:numPr>
        <w:shd w:val="clear" w:color="auto" w:fill="FFFFFF"/>
        <w:spacing w:after="100" w:afterAutospacing="1"/>
        <w:jc w:val="both"/>
        <w:rPr>
          <w:rFonts w:cs="Tahoma"/>
          <w:b/>
          <w:bCs/>
          <w:sz w:val="22"/>
          <w:szCs w:val="22"/>
        </w:rPr>
      </w:pPr>
      <w:r w:rsidRPr="00010B40">
        <w:rPr>
          <w:rFonts w:cs="Tahoma"/>
          <w:b/>
          <w:bCs/>
          <w:sz w:val="22"/>
          <w:szCs w:val="22"/>
        </w:rPr>
        <w:t>s</w:t>
      </w:r>
      <w:r w:rsidR="00686304" w:rsidRPr="00010B40">
        <w:rPr>
          <w:rFonts w:cs="Tahoma"/>
          <w:b/>
          <w:bCs/>
          <w:sz w:val="22"/>
          <w:szCs w:val="22"/>
        </w:rPr>
        <w:t>tr</w:t>
      </w:r>
      <w:r w:rsidRPr="00010B40">
        <w:rPr>
          <w:rFonts w:cs="Tahoma"/>
          <w:b/>
          <w:bCs/>
          <w:sz w:val="22"/>
          <w:szCs w:val="22"/>
        </w:rPr>
        <w:t>an</w:t>
      </w:r>
      <w:r w:rsidR="00686304" w:rsidRPr="00010B40">
        <w:rPr>
          <w:rFonts w:cs="Tahoma"/>
          <w:b/>
          <w:bCs/>
          <w:sz w:val="22"/>
          <w:szCs w:val="22"/>
        </w:rPr>
        <w:t>:</w:t>
      </w:r>
    </w:p>
    <w:p w14:paraId="1A77569F" w14:textId="22BF8AA3" w:rsidR="00010B40" w:rsidRPr="00010B40" w:rsidRDefault="00010B40" w:rsidP="00010B40">
      <w:pPr>
        <w:pStyle w:val="Odstavekseznama"/>
        <w:numPr>
          <w:ilvl w:val="0"/>
          <w:numId w:val="19"/>
        </w:numPr>
        <w:shd w:val="clear" w:color="auto" w:fill="FFFFFF"/>
        <w:spacing w:after="100" w:afterAutospacing="1"/>
        <w:jc w:val="both"/>
        <w:rPr>
          <w:rFonts w:cs="Tahoma"/>
          <w:sz w:val="22"/>
          <w:szCs w:val="22"/>
        </w:rPr>
      </w:pPr>
      <w:r>
        <w:rPr>
          <w:rFonts w:cs="Tahoma"/>
          <w:sz w:val="22"/>
          <w:szCs w:val="22"/>
        </w:rPr>
        <w:t>Mitja Kravanja: Večgeneracijsko središče - Buška izba, želel vedeti osnovne informacije o projektu</w:t>
      </w:r>
    </w:p>
    <w:p w14:paraId="77F07515" w14:textId="2AEED16B" w:rsidR="00E83B30" w:rsidRPr="00010B40" w:rsidRDefault="007C24BC" w:rsidP="00F05363">
      <w:pPr>
        <w:pStyle w:val="Odstavekseznama"/>
        <w:numPr>
          <w:ilvl w:val="0"/>
          <w:numId w:val="31"/>
        </w:numPr>
        <w:shd w:val="clear" w:color="auto" w:fill="FFFFFF"/>
        <w:spacing w:after="100" w:afterAutospacing="1"/>
        <w:jc w:val="both"/>
        <w:rPr>
          <w:rFonts w:cs="Tahoma"/>
          <w:b/>
          <w:bCs/>
          <w:sz w:val="22"/>
          <w:szCs w:val="22"/>
        </w:rPr>
      </w:pPr>
      <w:r w:rsidRPr="00010B40">
        <w:rPr>
          <w:rFonts w:cs="Tahoma"/>
          <w:b/>
          <w:bCs/>
          <w:sz w:val="22"/>
          <w:szCs w:val="22"/>
        </w:rPr>
        <w:t>s</w:t>
      </w:r>
      <w:r w:rsidR="00E83B30" w:rsidRPr="00010B40">
        <w:rPr>
          <w:rFonts w:cs="Tahoma"/>
          <w:b/>
          <w:bCs/>
          <w:sz w:val="22"/>
          <w:szCs w:val="22"/>
        </w:rPr>
        <w:t>tran:</w:t>
      </w:r>
      <w:r w:rsidR="00010B40">
        <w:rPr>
          <w:rFonts w:cs="Tahoma"/>
          <w:b/>
          <w:bCs/>
          <w:sz w:val="22"/>
          <w:szCs w:val="22"/>
        </w:rPr>
        <w:t xml:space="preserve"> </w:t>
      </w:r>
      <w:r w:rsidR="00010B40" w:rsidRPr="00010B40">
        <w:rPr>
          <w:rFonts w:cs="Tahoma"/>
          <w:sz w:val="22"/>
          <w:szCs w:val="22"/>
        </w:rPr>
        <w:t>ni pripomb</w:t>
      </w:r>
    </w:p>
    <w:p w14:paraId="2AE8D4F8" w14:textId="0BF20AF9" w:rsidR="00E83B30" w:rsidRDefault="007C24BC" w:rsidP="007C24BC">
      <w:pPr>
        <w:pStyle w:val="Odstavekseznama"/>
        <w:numPr>
          <w:ilvl w:val="0"/>
          <w:numId w:val="31"/>
        </w:numPr>
        <w:shd w:val="clear" w:color="auto" w:fill="FFFFFF"/>
        <w:spacing w:after="100" w:afterAutospacing="1"/>
        <w:jc w:val="both"/>
        <w:rPr>
          <w:rFonts w:cs="Tahoma"/>
          <w:sz w:val="22"/>
          <w:szCs w:val="22"/>
        </w:rPr>
      </w:pPr>
      <w:r w:rsidRPr="00010B40">
        <w:rPr>
          <w:rFonts w:cs="Tahoma"/>
          <w:b/>
          <w:bCs/>
          <w:sz w:val="22"/>
          <w:szCs w:val="22"/>
        </w:rPr>
        <w:t>stran</w:t>
      </w:r>
      <w:r>
        <w:rPr>
          <w:rFonts w:cs="Tahoma"/>
          <w:sz w:val="22"/>
          <w:szCs w:val="22"/>
        </w:rPr>
        <w:t xml:space="preserve">: </w:t>
      </w:r>
    </w:p>
    <w:p w14:paraId="599EBF7F" w14:textId="39EFF4EC" w:rsidR="00010B40" w:rsidRPr="00010B40" w:rsidRDefault="00010B40" w:rsidP="00010B40">
      <w:pPr>
        <w:pStyle w:val="Odstavekseznama"/>
        <w:numPr>
          <w:ilvl w:val="0"/>
          <w:numId w:val="19"/>
        </w:numPr>
        <w:shd w:val="clear" w:color="auto" w:fill="FFFFFF"/>
        <w:spacing w:after="100" w:afterAutospacing="1"/>
        <w:jc w:val="both"/>
        <w:rPr>
          <w:rFonts w:cs="Tahoma"/>
          <w:sz w:val="22"/>
          <w:szCs w:val="22"/>
        </w:rPr>
      </w:pPr>
      <w:r>
        <w:rPr>
          <w:rFonts w:cs="Tahoma"/>
          <w:sz w:val="22"/>
          <w:szCs w:val="22"/>
        </w:rPr>
        <w:t>Matej Bradaškja: Investicijsko vzdrževanje in izboljšave, želel vedeti osnovne informacije</w:t>
      </w:r>
    </w:p>
    <w:p w14:paraId="3264770B" w14:textId="77777777" w:rsidR="00683252" w:rsidRDefault="007C24BC" w:rsidP="007C24BC">
      <w:pPr>
        <w:pStyle w:val="Odstavekseznama"/>
        <w:numPr>
          <w:ilvl w:val="0"/>
          <w:numId w:val="31"/>
        </w:numPr>
        <w:shd w:val="clear" w:color="auto" w:fill="FFFFFF"/>
        <w:spacing w:after="100" w:afterAutospacing="1"/>
        <w:jc w:val="both"/>
        <w:rPr>
          <w:rFonts w:cs="Tahoma"/>
          <w:sz w:val="22"/>
          <w:szCs w:val="22"/>
        </w:rPr>
      </w:pPr>
      <w:r w:rsidRPr="00010B40">
        <w:rPr>
          <w:rFonts w:cs="Tahoma"/>
          <w:b/>
          <w:bCs/>
          <w:sz w:val="22"/>
          <w:szCs w:val="22"/>
        </w:rPr>
        <w:t>stran</w:t>
      </w:r>
      <w:r>
        <w:rPr>
          <w:rFonts w:cs="Tahoma"/>
          <w:sz w:val="22"/>
          <w:szCs w:val="22"/>
        </w:rPr>
        <w:t>:</w:t>
      </w:r>
    </w:p>
    <w:p w14:paraId="1E690192" w14:textId="2B07ABCF" w:rsidR="00683252" w:rsidRDefault="00683252" w:rsidP="00683252">
      <w:pPr>
        <w:pStyle w:val="Odstavekseznama"/>
        <w:shd w:val="clear" w:color="auto" w:fill="FFFFFF"/>
        <w:spacing w:after="100" w:afterAutospacing="1"/>
        <w:jc w:val="both"/>
        <w:rPr>
          <w:rFonts w:cs="Tahoma"/>
          <w:sz w:val="22"/>
          <w:szCs w:val="22"/>
        </w:rPr>
      </w:pPr>
      <w:r>
        <w:rPr>
          <w:rFonts w:cs="Tahoma"/>
          <w:sz w:val="22"/>
          <w:szCs w:val="22"/>
        </w:rPr>
        <w:t xml:space="preserve"> - Bojana Zorč Kravanja: Zaklonišče v objektu OŠ Bovec, zanimala jo je razlika vrednosti med NRP-ji in posebnim delom proračuna</w:t>
      </w:r>
    </w:p>
    <w:p w14:paraId="34504F4B" w14:textId="4EA7A378" w:rsidR="007C24BC" w:rsidRPr="00683252" w:rsidRDefault="00683252" w:rsidP="00683252">
      <w:pPr>
        <w:pStyle w:val="Odstavekseznama"/>
        <w:shd w:val="clear" w:color="auto" w:fill="FFFFFF"/>
        <w:spacing w:after="100" w:afterAutospacing="1"/>
        <w:jc w:val="both"/>
        <w:rPr>
          <w:rFonts w:cs="Tahoma"/>
          <w:sz w:val="22"/>
          <w:szCs w:val="22"/>
        </w:rPr>
      </w:pPr>
      <w:r>
        <w:rPr>
          <w:rFonts w:cs="Tahoma"/>
          <w:sz w:val="22"/>
          <w:szCs w:val="22"/>
        </w:rPr>
        <w:t xml:space="preserve">- Matej Bradaškja: nujnost nakupa opreme za gasilce v Logu pod Mangartom. Obrazložijo, da o tem odloča poseben odbor za gasilsko opremo. </w:t>
      </w:r>
    </w:p>
    <w:p w14:paraId="0F10A5AC" w14:textId="0447325B" w:rsidR="007C24BC" w:rsidRDefault="00010B40" w:rsidP="007C24BC">
      <w:pPr>
        <w:pStyle w:val="Odstavekseznama"/>
        <w:numPr>
          <w:ilvl w:val="0"/>
          <w:numId w:val="31"/>
        </w:numPr>
        <w:shd w:val="clear" w:color="auto" w:fill="FFFFFF"/>
        <w:spacing w:after="100" w:afterAutospacing="1"/>
        <w:jc w:val="both"/>
        <w:rPr>
          <w:rFonts w:cs="Tahoma"/>
          <w:sz w:val="22"/>
          <w:szCs w:val="22"/>
        </w:rPr>
      </w:pPr>
      <w:r>
        <w:rPr>
          <w:rFonts w:cs="Tahoma"/>
          <w:b/>
          <w:bCs/>
          <w:sz w:val="22"/>
          <w:szCs w:val="22"/>
        </w:rPr>
        <w:t xml:space="preserve"> </w:t>
      </w:r>
      <w:r w:rsidR="007C24BC" w:rsidRPr="00010B40">
        <w:rPr>
          <w:rFonts w:cs="Tahoma"/>
          <w:b/>
          <w:bCs/>
          <w:sz w:val="22"/>
          <w:szCs w:val="22"/>
        </w:rPr>
        <w:t>stran</w:t>
      </w:r>
      <w:r w:rsidR="007C24BC">
        <w:rPr>
          <w:rFonts w:cs="Tahoma"/>
          <w:sz w:val="22"/>
          <w:szCs w:val="22"/>
        </w:rPr>
        <w:t>:</w:t>
      </w:r>
    </w:p>
    <w:p w14:paraId="2BCDA586" w14:textId="76CB43B2" w:rsidR="00683252" w:rsidRDefault="00683252" w:rsidP="00683252">
      <w:pPr>
        <w:pStyle w:val="Odstavekseznama"/>
        <w:numPr>
          <w:ilvl w:val="0"/>
          <w:numId w:val="19"/>
        </w:numPr>
        <w:shd w:val="clear" w:color="auto" w:fill="FFFFFF"/>
        <w:spacing w:after="100" w:afterAutospacing="1"/>
        <w:jc w:val="both"/>
        <w:rPr>
          <w:rFonts w:cs="Tahoma"/>
          <w:sz w:val="22"/>
          <w:szCs w:val="22"/>
        </w:rPr>
      </w:pPr>
      <w:r w:rsidRPr="00683252">
        <w:rPr>
          <w:rFonts w:cs="Tahoma"/>
          <w:sz w:val="22"/>
          <w:szCs w:val="22"/>
        </w:rPr>
        <w:t>Miha Sotlar:</w:t>
      </w:r>
      <w:r>
        <w:rPr>
          <w:rFonts w:cs="Tahoma"/>
          <w:sz w:val="22"/>
          <w:szCs w:val="22"/>
        </w:rPr>
        <w:t xml:space="preserve"> Ribiška hiša, zanimalo zakaj je namenjenih več sredstev</w:t>
      </w:r>
      <w:r w:rsidR="00374832">
        <w:rPr>
          <w:rFonts w:cs="Tahoma"/>
          <w:sz w:val="22"/>
          <w:szCs w:val="22"/>
        </w:rPr>
        <w:t xml:space="preserve">, </w:t>
      </w:r>
    </w:p>
    <w:p w14:paraId="572D6078" w14:textId="1CF444D6" w:rsidR="00374832" w:rsidRDefault="00374832" w:rsidP="00683252">
      <w:pPr>
        <w:pStyle w:val="Odstavekseznama"/>
        <w:numPr>
          <w:ilvl w:val="0"/>
          <w:numId w:val="19"/>
        </w:numPr>
        <w:shd w:val="clear" w:color="auto" w:fill="FFFFFF"/>
        <w:spacing w:after="100" w:afterAutospacing="1"/>
        <w:jc w:val="both"/>
        <w:rPr>
          <w:rFonts w:cs="Tahoma"/>
          <w:sz w:val="22"/>
          <w:szCs w:val="22"/>
        </w:rPr>
      </w:pPr>
      <w:r>
        <w:rPr>
          <w:rFonts w:cs="Tahoma"/>
          <w:sz w:val="22"/>
          <w:szCs w:val="22"/>
        </w:rPr>
        <w:t>Mitja Kravanja: Ribiška hiša, kaj spada pod postavko nakup druge opreme in napeljav</w:t>
      </w:r>
    </w:p>
    <w:p w14:paraId="136B9D40" w14:textId="72A752CD" w:rsidR="00686304" w:rsidRDefault="007C24BC" w:rsidP="007C24BC">
      <w:pPr>
        <w:pStyle w:val="Odstavekseznama"/>
        <w:numPr>
          <w:ilvl w:val="0"/>
          <w:numId w:val="31"/>
        </w:numPr>
        <w:shd w:val="clear" w:color="auto" w:fill="FFFFFF"/>
        <w:spacing w:after="100" w:afterAutospacing="1"/>
        <w:jc w:val="both"/>
        <w:rPr>
          <w:rFonts w:cs="Tahoma"/>
          <w:sz w:val="22"/>
          <w:szCs w:val="22"/>
        </w:rPr>
      </w:pPr>
      <w:r w:rsidRPr="00010B40">
        <w:rPr>
          <w:rFonts w:cs="Tahoma"/>
          <w:b/>
          <w:bCs/>
          <w:sz w:val="22"/>
          <w:szCs w:val="22"/>
        </w:rPr>
        <w:t>stran</w:t>
      </w:r>
      <w:r>
        <w:rPr>
          <w:rFonts w:cs="Tahoma"/>
          <w:sz w:val="22"/>
          <w:szCs w:val="22"/>
        </w:rPr>
        <w:t>:</w:t>
      </w:r>
    </w:p>
    <w:p w14:paraId="2D3AC6F5" w14:textId="270A31A3" w:rsidR="007C24BC" w:rsidRPr="00374832" w:rsidRDefault="00374832" w:rsidP="00374832">
      <w:pPr>
        <w:pStyle w:val="Odstavekseznama"/>
        <w:shd w:val="clear" w:color="auto" w:fill="FFFFFF"/>
        <w:spacing w:after="100" w:afterAutospacing="1"/>
        <w:jc w:val="both"/>
        <w:rPr>
          <w:rFonts w:cs="Tahoma"/>
          <w:sz w:val="22"/>
          <w:szCs w:val="22"/>
        </w:rPr>
      </w:pPr>
      <w:r>
        <w:rPr>
          <w:rFonts w:cs="Tahoma"/>
          <w:sz w:val="22"/>
          <w:szCs w:val="22"/>
        </w:rPr>
        <w:t>-</w:t>
      </w:r>
      <w:r w:rsidRPr="00374832">
        <w:rPr>
          <w:rFonts w:cs="Tahoma"/>
          <w:sz w:val="22"/>
          <w:szCs w:val="22"/>
        </w:rPr>
        <w:t xml:space="preserve"> </w:t>
      </w:r>
      <w:r>
        <w:rPr>
          <w:rFonts w:cs="Tahoma"/>
          <w:sz w:val="22"/>
          <w:szCs w:val="22"/>
        </w:rPr>
        <w:t xml:space="preserve">Mitja Kravanja: Matijev čebelnjak – želel pojasnila o projektu </w:t>
      </w:r>
    </w:p>
    <w:p w14:paraId="04483F90" w14:textId="170A50A6" w:rsidR="00737F56" w:rsidRDefault="00010B40" w:rsidP="007C24BC">
      <w:pPr>
        <w:pStyle w:val="Odstavekseznama"/>
        <w:numPr>
          <w:ilvl w:val="0"/>
          <w:numId w:val="31"/>
        </w:numPr>
        <w:shd w:val="clear" w:color="auto" w:fill="FFFFFF"/>
        <w:spacing w:after="100" w:afterAutospacing="1"/>
        <w:jc w:val="both"/>
        <w:rPr>
          <w:rFonts w:cs="Tahoma"/>
          <w:b/>
          <w:bCs/>
          <w:sz w:val="22"/>
          <w:szCs w:val="22"/>
        </w:rPr>
      </w:pPr>
      <w:r w:rsidRPr="00010B40">
        <w:rPr>
          <w:rFonts w:cs="Tahoma"/>
          <w:b/>
          <w:bCs/>
          <w:sz w:val="22"/>
          <w:szCs w:val="22"/>
        </w:rPr>
        <w:t xml:space="preserve"> </w:t>
      </w:r>
      <w:r w:rsidR="007C24BC" w:rsidRPr="00010B40">
        <w:rPr>
          <w:rFonts w:cs="Tahoma"/>
          <w:b/>
          <w:bCs/>
          <w:sz w:val="22"/>
          <w:szCs w:val="22"/>
        </w:rPr>
        <w:t>stran:</w:t>
      </w:r>
    </w:p>
    <w:p w14:paraId="5B053D2A" w14:textId="0C0E231D" w:rsidR="001C04CF" w:rsidRDefault="001C04CF" w:rsidP="00DC05DB">
      <w:pPr>
        <w:pStyle w:val="Odstavekseznama"/>
        <w:shd w:val="clear" w:color="auto" w:fill="FFFFFF"/>
        <w:spacing w:after="100" w:afterAutospacing="1"/>
        <w:jc w:val="both"/>
        <w:rPr>
          <w:rFonts w:cs="Tahoma"/>
          <w:sz w:val="22"/>
          <w:szCs w:val="22"/>
        </w:rPr>
      </w:pPr>
      <w:r>
        <w:rPr>
          <w:rFonts w:cs="Tahoma"/>
          <w:b/>
          <w:bCs/>
          <w:sz w:val="22"/>
          <w:szCs w:val="22"/>
        </w:rPr>
        <w:t>-</w:t>
      </w:r>
      <w:r w:rsidRPr="001C04CF">
        <w:rPr>
          <w:rFonts w:cs="Tahoma"/>
          <w:sz w:val="22"/>
          <w:szCs w:val="22"/>
        </w:rPr>
        <w:t xml:space="preserve"> </w:t>
      </w:r>
      <w:r>
        <w:rPr>
          <w:rFonts w:cs="Tahoma"/>
          <w:sz w:val="22"/>
          <w:szCs w:val="22"/>
        </w:rPr>
        <w:t>Slavica Kenda: Celostna prometna ureditev Lepena - idejna zasnova, želela pojasnila o projektu</w:t>
      </w:r>
    </w:p>
    <w:p w14:paraId="18A6203A" w14:textId="0D2226EC" w:rsidR="000017DD" w:rsidRPr="000017DD" w:rsidRDefault="000017DD" w:rsidP="000017DD">
      <w:pPr>
        <w:pStyle w:val="Odstavekseznama"/>
        <w:numPr>
          <w:ilvl w:val="0"/>
          <w:numId w:val="19"/>
        </w:numPr>
        <w:shd w:val="clear" w:color="auto" w:fill="FFFFFF"/>
        <w:spacing w:after="100" w:afterAutospacing="1"/>
        <w:jc w:val="both"/>
        <w:rPr>
          <w:rFonts w:cs="Tahoma"/>
          <w:sz w:val="22"/>
          <w:szCs w:val="22"/>
        </w:rPr>
      </w:pPr>
      <w:r>
        <w:rPr>
          <w:rFonts w:cs="Tahoma"/>
          <w:sz w:val="22"/>
          <w:szCs w:val="22"/>
        </w:rPr>
        <w:t>Mitja Kravanja: Sončne elektrarne na javnih stavbah – predvidene postavitve za naslednje leto</w:t>
      </w:r>
    </w:p>
    <w:p w14:paraId="4427CA73" w14:textId="6FC7D06F" w:rsidR="007C24BC" w:rsidRDefault="000017DD" w:rsidP="007C24BC">
      <w:pPr>
        <w:pStyle w:val="Odstavekseznama"/>
        <w:numPr>
          <w:ilvl w:val="0"/>
          <w:numId w:val="31"/>
        </w:numPr>
        <w:shd w:val="clear" w:color="auto" w:fill="FFFFFF"/>
        <w:spacing w:after="100" w:afterAutospacing="1"/>
        <w:jc w:val="both"/>
        <w:rPr>
          <w:rFonts w:cs="Tahoma"/>
          <w:b/>
          <w:bCs/>
          <w:sz w:val="22"/>
          <w:szCs w:val="22"/>
        </w:rPr>
      </w:pPr>
      <w:r>
        <w:rPr>
          <w:rFonts w:cs="Tahoma"/>
          <w:b/>
          <w:bCs/>
          <w:sz w:val="22"/>
          <w:szCs w:val="22"/>
        </w:rPr>
        <w:t xml:space="preserve"> </w:t>
      </w:r>
      <w:r w:rsidR="007C24BC" w:rsidRPr="00010B40">
        <w:rPr>
          <w:rFonts w:cs="Tahoma"/>
          <w:b/>
          <w:bCs/>
          <w:sz w:val="22"/>
          <w:szCs w:val="22"/>
        </w:rPr>
        <w:t>stran:</w:t>
      </w:r>
      <w:r w:rsidR="00737F56" w:rsidRPr="00010B40">
        <w:rPr>
          <w:rFonts w:cs="Tahoma"/>
          <w:b/>
          <w:bCs/>
          <w:sz w:val="22"/>
          <w:szCs w:val="22"/>
        </w:rPr>
        <w:t xml:space="preserve"> </w:t>
      </w:r>
    </w:p>
    <w:p w14:paraId="492F4139" w14:textId="70CE5B0E" w:rsidR="000017DD" w:rsidRDefault="000017DD" w:rsidP="000017DD">
      <w:pPr>
        <w:pStyle w:val="Odstavekseznama"/>
        <w:numPr>
          <w:ilvl w:val="0"/>
          <w:numId w:val="19"/>
        </w:numPr>
        <w:shd w:val="clear" w:color="auto" w:fill="FFFFFF"/>
        <w:spacing w:after="100" w:afterAutospacing="1"/>
        <w:jc w:val="both"/>
        <w:rPr>
          <w:rFonts w:cs="Tahoma"/>
          <w:sz w:val="22"/>
          <w:szCs w:val="22"/>
        </w:rPr>
      </w:pPr>
      <w:r>
        <w:rPr>
          <w:rFonts w:cs="Tahoma"/>
          <w:sz w:val="22"/>
          <w:szCs w:val="22"/>
        </w:rPr>
        <w:t>Slavica Kenda: Razne intervencije, kaj zajemajo</w:t>
      </w:r>
    </w:p>
    <w:p w14:paraId="50ABBC92" w14:textId="77777777" w:rsidR="000017DD" w:rsidRPr="00DC05DB" w:rsidRDefault="000017DD" w:rsidP="000017DD">
      <w:pPr>
        <w:pStyle w:val="Odstavekseznama"/>
        <w:numPr>
          <w:ilvl w:val="0"/>
          <w:numId w:val="19"/>
        </w:numPr>
        <w:shd w:val="clear" w:color="auto" w:fill="FFFFFF"/>
        <w:spacing w:after="100" w:afterAutospacing="1"/>
        <w:jc w:val="both"/>
        <w:rPr>
          <w:rFonts w:cs="Tahoma"/>
          <w:sz w:val="22"/>
          <w:szCs w:val="22"/>
        </w:rPr>
      </w:pPr>
      <w:r w:rsidRPr="002F37DF">
        <w:rPr>
          <w:rFonts w:cs="Tahoma"/>
          <w:sz w:val="22"/>
          <w:szCs w:val="22"/>
        </w:rPr>
        <w:t>Matej Bradaškja:</w:t>
      </w:r>
      <w:r>
        <w:rPr>
          <w:rFonts w:cs="Tahoma"/>
          <w:sz w:val="22"/>
          <w:szCs w:val="22"/>
        </w:rPr>
        <w:t xml:space="preserve"> M</w:t>
      </w:r>
      <w:r w:rsidRPr="002F37DF">
        <w:rPr>
          <w:rFonts w:cs="Tahoma"/>
          <w:sz w:val="22"/>
          <w:szCs w:val="22"/>
        </w:rPr>
        <w:t>ost Log Čezsoški</w:t>
      </w:r>
      <w:r>
        <w:rPr>
          <w:rFonts w:cs="Tahoma"/>
          <w:sz w:val="22"/>
          <w:szCs w:val="22"/>
        </w:rPr>
        <w:t>, želel pojasnila glede sporne obnove starega mostu. R</w:t>
      </w:r>
      <w:r w:rsidRPr="00DC05DB">
        <w:rPr>
          <w:rFonts w:cs="Tahoma"/>
          <w:sz w:val="22"/>
          <w:szCs w:val="22"/>
        </w:rPr>
        <w:t>azvila</w:t>
      </w:r>
      <w:r>
        <w:rPr>
          <w:rFonts w:cs="Tahoma"/>
          <w:sz w:val="22"/>
          <w:szCs w:val="22"/>
        </w:rPr>
        <w:t xml:space="preserve"> se je</w:t>
      </w:r>
      <w:r w:rsidRPr="00DC05DB">
        <w:rPr>
          <w:rFonts w:cs="Tahoma"/>
          <w:sz w:val="22"/>
          <w:szCs w:val="22"/>
        </w:rPr>
        <w:t xml:space="preserve"> razprava, kjer so občinski svetniki sprejeli naslednji sklep:</w:t>
      </w:r>
    </w:p>
    <w:tbl>
      <w:tblPr>
        <w:tblStyle w:val="Tabelamrea"/>
        <w:tblW w:w="0" w:type="auto"/>
        <w:tblInd w:w="360" w:type="dxa"/>
        <w:tblLook w:val="04A0" w:firstRow="1" w:lastRow="0" w:firstColumn="1" w:lastColumn="0" w:noHBand="0" w:noVBand="1"/>
      </w:tblPr>
      <w:tblGrid>
        <w:gridCol w:w="8849"/>
      </w:tblGrid>
      <w:tr w:rsidR="000017DD" w14:paraId="72C35B07" w14:textId="77777777" w:rsidTr="00A01EED">
        <w:trPr>
          <w:trHeight w:val="1133"/>
        </w:trPr>
        <w:tc>
          <w:tcPr>
            <w:tcW w:w="8849" w:type="dxa"/>
          </w:tcPr>
          <w:p w14:paraId="676DFFAF" w14:textId="77777777" w:rsidR="000017DD" w:rsidRDefault="000017DD" w:rsidP="00A01EED">
            <w:pPr>
              <w:jc w:val="both"/>
              <w:rPr>
                <w:rFonts w:cs="Tahoma"/>
                <w:b/>
                <w:bCs/>
                <w:sz w:val="22"/>
                <w:szCs w:val="22"/>
              </w:rPr>
            </w:pPr>
            <w:r w:rsidRPr="000017DD">
              <w:rPr>
                <w:rFonts w:cs="Tahoma"/>
                <w:sz w:val="22"/>
                <w:szCs w:val="22"/>
              </w:rPr>
              <w:t>SKLEP</w:t>
            </w:r>
            <w:r>
              <w:rPr>
                <w:rFonts w:cs="Tahoma"/>
                <w:b/>
                <w:bCs/>
                <w:sz w:val="22"/>
                <w:szCs w:val="22"/>
              </w:rPr>
              <w:t>:</w:t>
            </w:r>
          </w:p>
          <w:p w14:paraId="01F6C3D4" w14:textId="77777777" w:rsidR="000017DD" w:rsidRPr="002F37DF" w:rsidRDefault="000017DD" w:rsidP="00A01EED">
            <w:pPr>
              <w:jc w:val="both"/>
              <w:rPr>
                <w:rFonts w:cs="Tahoma"/>
                <w:b/>
                <w:bCs/>
                <w:sz w:val="22"/>
                <w:szCs w:val="22"/>
              </w:rPr>
            </w:pPr>
            <w:r w:rsidRPr="002F37DF">
              <w:rPr>
                <w:rFonts w:cs="Tahoma"/>
                <w:b/>
                <w:bCs/>
                <w:sz w:val="22"/>
                <w:szCs w:val="22"/>
              </w:rPr>
              <w:t>Občinski svet Občine Bovec sprejme sklep, da v zvezi s postopkom obnove mostu Log Čezsoški občinska uprava Občine Bovec naroči pravno mnenje pri odvetniku s področja gradbeništva.</w:t>
            </w:r>
          </w:p>
        </w:tc>
      </w:tr>
    </w:tbl>
    <w:p w14:paraId="4B881288" w14:textId="77777777" w:rsidR="000017DD" w:rsidRDefault="000017DD" w:rsidP="000017DD">
      <w:pPr>
        <w:autoSpaceDE w:val="0"/>
        <w:autoSpaceDN w:val="0"/>
        <w:adjustRightInd w:val="0"/>
        <w:rPr>
          <w:rFonts w:cs="Tahoma"/>
          <w:b/>
          <w:bCs/>
          <w:color w:val="000000"/>
          <w:shd w:val="clear" w:color="auto" w:fill="FFFFFF"/>
        </w:rPr>
      </w:pPr>
      <w:r>
        <w:rPr>
          <w:rFonts w:cs="Tahoma"/>
          <w:b/>
          <w:bCs/>
          <w:color w:val="000000"/>
          <w:shd w:val="clear" w:color="auto" w:fill="FFFFFF"/>
        </w:rPr>
        <w:t xml:space="preserve">      </w:t>
      </w:r>
    </w:p>
    <w:p w14:paraId="3E3BC70B" w14:textId="77777777" w:rsidR="000017DD" w:rsidRPr="002F37DF" w:rsidRDefault="000017DD" w:rsidP="000017DD">
      <w:pPr>
        <w:autoSpaceDE w:val="0"/>
        <w:autoSpaceDN w:val="0"/>
        <w:adjustRightInd w:val="0"/>
        <w:rPr>
          <w:rFonts w:cs="Tahoma"/>
          <w:b/>
          <w:bCs/>
          <w:sz w:val="22"/>
          <w:szCs w:val="22"/>
        </w:rPr>
      </w:pPr>
      <w:r w:rsidRPr="002F37DF">
        <w:rPr>
          <w:rFonts w:cs="Tahoma"/>
          <w:b/>
          <w:bCs/>
          <w:sz w:val="22"/>
          <w:szCs w:val="22"/>
        </w:rPr>
        <w:t>Glasovanje:</w:t>
      </w:r>
    </w:p>
    <w:p w14:paraId="7A849743" w14:textId="0C0202E3" w:rsidR="002F37DF" w:rsidRDefault="000017DD" w:rsidP="00AF280E">
      <w:pPr>
        <w:autoSpaceDE w:val="0"/>
        <w:autoSpaceDN w:val="0"/>
        <w:adjustRightInd w:val="0"/>
        <w:rPr>
          <w:rFonts w:cs="Tahoma"/>
          <w:b/>
          <w:bCs/>
          <w:sz w:val="22"/>
          <w:szCs w:val="22"/>
        </w:rPr>
      </w:pPr>
      <w:r w:rsidRPr="002F37DF">
        <w:rPr>
          <w:rFonts w:cs="Tahoma"/>
          <w:b/>
          <w:bCs/>
          <w:sz w:val="22"/>
          <w:szCs w:val="22"/>
        </w:rPr>
        <w:t xml:space="preserve">            - soglasno</w:t>
      </w:r>
    </w:p>
    <w:p w14:paraId="5457DA14" w14:textId="77777777" w:rsidR="00AF280E" w:rsidRPr="00AF280E" w:rsidRDefault="00AF280E" w:rsidP="00AF280E">
      <w:pPr>
        <w:autoSpaceDE w:val="0"/>
        <w:autoSpaceDN w:val="0"/>
        <w:adjustRightInd w:val="0"/>
        <w:rPr>
          <w:rFonts w:cs="Tahoma"/>
          <w:b/>
          <w:bCs/>
          <w:sz w:val="22"/>
          <w:szCs w:val="22"/>
        </w:rPr>
      </w:pPr>
    </w:p>
    <w:p w14:paraId="675500BF" w14:textId="18912DA5" w:rsidR="00AF280E" w:rsidRPr="00AF280E" w:rsidRDefault="000F7AAC" w:rsidP="00AF280E">
      <w:pPr>
        <w:pStyle w:val="Odstavekseznama"/>
        <w:numPr>
          <w:ilvl w:val="0"/>
          <w:numId w:val="19"/>
        </w:numPr>
        <w:shd w:val="clear" w:color="auto" w:fill="FFFFFF"/>
        <w:spacing w:after="100" w:afterAutospacing="1"/>
        <w:jc w:val="both"/>
        <w:rPr>
          <w:rFonts w:cs="Tahoma"/>
          <w:sz w:val="22"/>
          <w:szCs w:val="22"/>
        </w:rPr>
      </w:pPr>
      <w:r w:rsidRPr="000F7AAC">
        <w:rPr>
          <w:rFonts w:cs="Tahoma"/>
          <w:sz w:val="22"/>
          <w:szCs w:val="22"/>
        </w:rPr>
        <w:t>Mitja</w:t>
      </w:r>
      <w:r w:rsidR="00AF280E">
        <w:rPr>
          <w:rFonts w:cs="Tahoma"/>
          <w:sz w:val="22"/>
          <w:szCs w:val="22"/>
        </w:rPr>
        <w:t xml:space="preserve"> Kravanja</w:t>
      </w:r>
      <w:r w:rsidRPr="000F7AAC">
        <w:rPr>
          <w:rFonts w:cs="Tahoma"/>
          <w:sz w:val="22"/>
          <w:szCs w:val="22"/>
        </w:rPr>
        <w:t xml:space="preserve">: </w:t>
      </w:r>
      <w:r w:rsidR="00AF280E">
        <w:rPr>
          <w:rFonts w:cs="Tahoma"/>
          <w:sz w:val="22"/>
          <w:szCs w:val="22"/>
        </w:rPr>
        <w:t>M</w:t>
      </w:r>
      <w:r w:rsidRPr="000F7AAC">
        <w:rPr>
          <w:rFonts w:cs="Tahoma"/>
          <w:sz w:val="22"/>
          <w:szCs w:val="22"/>
        </w:rPr>
        <w:t xml:space="preserve">ost v </w:t>
      </w:r>
      <w:r w:rsidR="008E769A">
        <w:rPr>
          <w:rFonts w:cs="Tahoma"/>
          <w:sz w:val="22"/>
          <w:szCs w:val="22"/>
        </w:rPr>
        <w:t>L</w:t>
      </w:r>
      <w:r w:rsidRPr="000F7AAC">
        <w:rPr>
          <w:rFonts w:cs="Tahoma"/>
          <w:sz w:val="22"/>
          <w:szCs w:val="22"/>
        </w:rPr>
        <w:t>epen</w:t>
      </w:r>
      <w:r w:rsidR="00AF280E">
        <w:rPr>
          <w:rFonts w:cs="Tahoma"/>
          <w:sz w:val="22"/>
          <w:szCs w:val="22"/>
        </w:rPr>
        <w:t>o – širitev, zanimalo ga kako bo širitev potekala</w:t>
      </w:r>
    </w:p>
    <w:p w14:paraId="06CF6E2C" w14:textId="45745783" w:rsidR="000F7AAC" w:rsidRPr="008E769A" w:rsidRDefault="000F7AAC" w:rsidP="008E769A">
      <w:pPr>
        <w:pStyle w:val="Odstavekseznama"/>
        <w:numPr>
          <w:ilvl w:val="0"/>
          <w:numId w:val="19"/>
        </w:numPr>
        <w:shd w:val="clear" w:color="auto" w:fill="FFFFFF"/>
        <w:spacing w:after="100" w:afterAutospacing="1"/>
        <w:jc w:val="both"/>
        <w:rPr>
          <w:rFonts w:cs="Tahoma"/>
          <w:sz w:val="22"/>
          <w:szCs w:val="22"/>
        </w:rPr>
      </w:pPr>
      <w:r>
        <w:rPr>
          <w:rFonts w:cs="Tahoma"/>
          <w:sz w:val="22"/>
          <w:szCs w:val="22"/>
        </w:rPr>
        <w:t>Tjaša</w:t>
      </w:r>
      <w:r w:rsidR="00AF280E">
        <w:rPr>
          <w:rFonts w:cs="Tahoma"/>
          <w:sz w:val="22"/>
          <w:szCs w:val="22"/>
        </w:rPr>
        <w:t xml:space="preserve"> Komac</w:t>
      </w:r>
      <w:r>
        <w:rPr>
          <w:rFonts w:cs="Tahoma"/>
          <w:sz w:val="22"/>
          <w:szCs w:val="22"/>
        </w:rPr>
        <w:t xml:space="preserve">: </w:t>
      </w:r>
      <w:r w:rsidR="00AF280E">
        <w:rPr>
          <w:rFonts w:cs="Tahoma"/>
          <w:sz w:val="22"/>
          <w:szCs w:val="22"/>
        </w:rPr>
        <w:t>B</w:t>
      </w:r>
      <w:r>
        <w:rPr>
          <w:rFonts w:cs="Tahoma"/>
          <w:sz w:val="22"/>
          <w:szCs w:val="22"/>
        </w:rPr>
        <w:t>rv Jablanca - opozorila</w:t>
      </w:r>
      <w:r w:rsidR="00AF280E">
        <w:rPr>
          <w:rFonts w:cs="Tahoma"/>
          <w:sz w:val="22"/>
          <w:szCs w:val="22"/>
        </w:rPr>
        <w:t xml:space="preserve"> na nekvalitetno ureditev brežine ob poti –  odvodnjavanje. Gradben</w:t>
      </w:r>
      <w:r w:rsidR="00C270D1">
        <w:rPr>
          <w:rFonts w:cs="Tahoma"/>
          <w:sz w:val="22"/>
          <w:szCs w:val="22"/>
        </w:rPr>
        <w:t>ik iz občinske uprave bo opravil pregled na lokaciji.</w:t>
      </w:r>
    </w:p>
    <w:p w14:paraId="05BF1A05" w14:textId="573A21E8" w:rsidR="007C24BC" w:rsidRDefault="000017DD" w:rsidP="007C24BC">
      <w:pPr>
        <w:pStyle w:val="Odstavekseznama"/>
        <w:numPr>
          <w:ilvl w:val="0"/>
          <w:numId w:val="31"/>
        </w:numPr>
        <w:shd w:val="clear" w:color="auto" w:fill="FFFFFF"/>
        <w:spacing w:after="100" w:afterAutospacing="1"/>
        <w:jc w:val="both"/>
        <w:rPr>
          <w:rFonts w:cs="Tahoma"/>
          <w:sz w:val="22"/>
          <w:szCs w:val="22"/>
        </w:rPr>
      </w:pPr>
      <w:r>
        <w:rPr>
          <w:rFonts w:cs="Tahoma"/>
          <w:sz w:val="22"/>
          <w:szCs w:val="22"/>
        </w:rPr>
        <w:t xml:space="preserve"> </w:t>
      </w:r>
      <w:r w:rsidR="007C24BC" w:rsidRPr="000017DD">
        <w:rPr>
          <w:rFonts w:cs="Tahoma"/>
          <w:b/>
          <w:bCs/>
          <w:sz w:val="22"/>
          <w:szCs w:val="22"/>
        </w:rPr>
        <w:t>stran</w:t>
      </w:r>
      <w:r w:rsidR="007C24BC">
        <w:rPr>
          <w:rFonts w:cs="Tahoma"/>
          <w:sz w:val="22"/>
          <w:szCs w:val="22"/>
        </w:rPr>
        <w:t>:</w:t>
      </w:r>
    </w:p>
    <w:p w14:paraId="24FA9A84" w14:textId="558C99F8" w:rsidR="008E769A" w:rsidRDefault="008E769A" w:rsidP="00E5000B">
      <w:pPr>
        <w:pStyle w:val="Odstavekseznama"/>
        <w:numPr>
          <w:ilvl w:val="0"/>
          <w:numId w:val="19"/>
        </w:numPr>
        <w:shd w:val="clear" w:color="auto" w:fill="FFFFFF"/>
        <w:spacing w:after="100" w:afterAutospacing="1"/>
        <w:jc w:val="both"/>
        <w:rPr>
          <w:rFonts w:cs="Tahoma"/>
          <w:sz w:val="22"/>
          <w:szCs w:val="22"/>
        </w:rPr>
      </w:pPr>
      <w:r>
        <w:rPr>
          <w:rFonts w:cs="Tahoma"/>
          <w:sz w:val="22"/>
          <w:szCs w:val="22"/>
        </w:rPr>
        <w:t>Slavica</w:t>
      </w:r>
      <w:r w:rsidR="00C270D1">
        <w:rPr>
          <w:rFonts w:cs="Tahoma"/>
          <w:sz w:val="22"/>
          <w:szCs w:val="22"/>
        </w:rPr>
        <w:t xml:space="preserve"> Kenda</w:t>
      </w:r>
      <w:r>
        <w:rPr>
          <w:rFonts w:cs="Tahoma"/>
          <w:sz w:val="22"/>
          <w:szCs w:val="22"/>
        </w:rPr>
        <w:t xml:space="preserve">: </w:t>
      </w:r>
      <w:r w:rsidR="00C270D1">
        <w:rPr>
          <w:rFonts w:cs="Tahoma"/>
          <w:sz w:val="22"/>
          <w:szCs w:val="22"/>
        </w:rPr>
        <w:t>Državne kolesarske povezave Severne Primorske: Čezsoča – Log Čezsoški – Srpenica, zakaj ni predvidenih sredstev v proračunu v 2026</w:t>
      </w:r>
      <w:r w:rsidR="006D58C9">
        <w:rPr>
          <w:rFonts w:cs="Tahoma"/>
          <w:sz w:val="22"/>
          <w:szCs w:val="22"/>
        </w:rPr>
        <w:t xml:space="preserve"> =</w:t>
      </w:r>
      <w:r w:rsidR="00C270D1">
        <w:rPr>
          <w:rFonts w:cs="Tahoma"/>
          <w:sz w:val="22"/>
          <w:szCs w:val="22"/>
        </w:rPr>
        <w:t xml:space="preserve"> </w:t>
      </w:r>
      <w:r w:rsidR="006D58C9">
        <w:rPr>
          <w:rFonts w:cs="Tahoma"/>
          <w:sz w:val="22"/>
          <w:szCs w:val="22"/>
        </w:rPr>
        <w:t>t</w:t>
      </w:r>
      <w:r w:rsidR="00C270D1">
        <w:rPr>
          <w:rFonts w:cs="Tahoma"/>
          <w:sz w:val="22"/>
          <w:szCs w:val="22"/>
        </w:rPr>
        <w:t>o je državni projekt.</w:t>
      </w:r>
    </w:p>
    <w:p w14:paraId="01D67084" w14:textId="61B20DBB" w:rsidR="008E769A" w:rsidRDefault="008E769A" w:rsidP="00E5000B">
      <w:pPr>
        <w:pStyle w:val="Odstavekseznama"/>
        <w:numPr>
          <w:ilvl w:val="0"/>
          <w:numId w:val="19"/>
        </w:numPr>
        <w:shd w:val="clear" w:color="auto" w:fill="FFFFFF"/>
        <w:spacing w:after="100" w:afterAutospacing="1"/>
        <w:jc w:val="both"/>
        <w:rPr>
          <w:rFonts w:cs="Tahoma"/>
          <w:sz w:val="22"/>
          <w:szCs w:val="22"/>
        </w:rPr>
      </w:pPr>
      <w:r>
        <w:rPr>
          <w:rFonts w:cs="Tahoma"/>
          <w:sz w:val="22"/>
          <w:szCs w:val="22"/>
        </w:rPr>
        <w:lastRenderedPageBreak/>
        <w:t>Miha</w:t>
      </w:r>
      <w:r w:rsidR="00EB61B4">
        <w:rPr>
          <w:rFonts w:cs="Tahoma"/>
          <w:sz w:val="22"/>
          <w:szCs w:val="22"/>
        </w:rPr>
        <w:t xml:space="preserve"> Sotlar</w:t>
      </w:r>
      <w:r>
        <w:rPr>
          <w:rFonts w:cs="Tahoma"/>
          <w:sz w:val="22"/>
          <w:szCs w:val="22"/>
        </w:rPr>
        <w:t xml:space="preserve">: </w:t>
      </w:r>
      <w:r w:rsidR="00EB61B4">
        <w:rPr>
          <w:rFonts w:cs="Tahoma"/>
          <w:sz w:val="22"/>
          <w:szCs w:val="22"/>
        </w:rPr>
        <w:t>P</w:t>
      </w:r>
      <w:r>
        <w:rPr>
          <w:rFonts w:cs="Tahoma"/>
          <w:sz w:val="22"/>
          <w:szCs w:val="22"/>
        </w:rPr>
        <w:t>arkirišča</w:t>
      </w:r>
      <w:r w:rsidR="00500E23">
        <w:rPr>
          <w:rFonts w:cs="Tahoma"/>
          <w:sz w:val="22"/>
          <w:szCs w:val="22"/>
        </w:rPr>
        <w:t xml:space="preserve"> – </w:t>
      </w:r>
      <w:r w:rsidR="00E5000B">
        <w:rPr>
          <w:rFonts w:cs="Tahoma"/>
          <w:sz w:val="22"/>
          <w:szCs w:val="22"/>
        </w:rPr>
        <w:t xml:space="preserve">izpostavil nujo, da se določi </w:t>
      </w:r>
      <w:r w:rsidR="00500E23">
        <w:rPr>
          <w:rFonts w:cs="Tahoma"/>
          <w:sz w:val="22"/>
          <w:szCs w:val="22"/>
        </w:rPr>
        <w:t>upravljalca</w:t>
      </w:r>
      <w:r w:rsidR="00E5000B">
        <w:rPr>
          <w:rFonts w:cs="Tahoma"/>
          <w:sz w:val="22"/>
          <w:szCs w:val="22"/>
        </w:rPr>
        <w:t xml:space="preserve"> parkirišč v občini Bovec. Razvila se je </w:t>
      </w:r>
      <w:r w:rsidR="007F7DE0">
        <w:rPr>
          <w:rFonts w:cs="Tahoma"/>
          <w:sz w:val="22"/>
          <w:szCs w:val="22"/>
        </w:rPr>
        <w:t xml:space="preserve">daljša </w:t>
      </w:r>
      <w:r w:rsidR="00E5000B">
        <w:rPr>
          <w:rFonts w:cs="Tahoma"/>
          <w:sz w:val="22"/>
          <w:szCs w:val="22"/>
        </w:rPr>
        <w:t>razprava</w:t>
      </w:r>
      <w:r w:rsidR="007F7DE0">
        <w:rPr>
          <w:rFonts w:cs="Tahoma"/>
          <w:sz w:val="22"/>
          <w:szCs w:val="22"/>
        </w:rPr>
        <w:t xml:space="preserve"> med občinskimi svetniki in županom na kakšen način </w:t>
      </w:r>
      <w:r w:rsidR="00E5000B">
        <w:rPr>
          <w:rFonts w:cs="Tahoma"/>
          <w:sz w:val="22"/>
          <w:szCs w:val="22"/>
        </w:rPr>
        <w:t>upravlja</w:t>
      </w:r>
      <w:r w:rsidR="007F7DE0">
        <w:rPr>
          <w:rFonts w:cs="Tahoma"/>
          <w:sz w:val="22"/>
          <w:szCs w:val="22"/>
        </w:rPr>
        <w:t>ti s parkirišči v bodoče.</w:t>
      </w:r>
    </w:p>
    <w:p w14:paraId="37877B28" w14:textId="1BDBE8F2" w:rsidR="00500E23" w:rsidRDefault="00500E23" w:rsidP="008E769A">
      <w:pPr>
        <w:pStyle w:val="Odstavekseznama"/>
        <w:numPr>
          <w:ilvl w:val="0"/>
          <w:numId w:val="19"/>
        </w:numPr>
        <w:shd w:val="clear" w:color="auto" w:fill="FFFFFF"/>
        <w:spacing w:after="100" w:afterAutospacing="1"/>
        <w:jc w:val="both"/>
        <w:rPr>
          <w:rFonts w:cs="Tahoma"/>
          <w:sz w:val="22"/>
          <w:szCs w:val="22"/>
        </w:rPr>
      </w:pPr>
      <w:r>
        <w:rPr>
          <w:rFonts w:cs="Tahoma"/>
          <w:sz w:val="22"/>
          <w:szCs w:val="22"/>
        </w:rPr>
        <w:t>Matej</w:t>
      </w:r>
      <w:r w:rsidR="00EB61B4">
        <w:rPr>
          <w:rFonts w:cs="Tahoma"/>
          <w:sz w:val="22"/>
          <w:szCs w:val="22"/>
        </w:rPr>
        <w:t xml:space="preserve"> Bradaškja</w:t>
      </w:r>
      <w:r>
        <w:rPr>
          <w:rFonts w:cs="Tahoma"/>
          <w:sz w:val="22"/>
          <w:szCs w:val="22"/>
        </w:rPr>
        <w:t xml:space="preserve">: </w:t>
      </w:r>
      <w:r w:rsidR="00E5000B">
        <w:rPr>
          <w:rFonts w:cs="Tahoma"/>
          <w:sz w:val="22"/>
          <w:szCs w:val="22"/>
        </w:rPr>
        <w:t xml:space="preserve">Parkirišče Velika korita - </w:t>
      </w:r>
      <w:r>
        <w:rPr>
          <w:rFonts w:cs="Tahoma"/>
          <w:sz w:val="22"/>
          <w:szCs w:val="22"/>
        </w:rPr>
        <w:t xml:space="preserve">nakup zemljišč </w:t>
      </w:r>
      <w:r w:rsidR="00346366">
        <w:rPr>
          <w:rFonts w:cs="Tahoma"/>
          <w:sz w:val="22"/>
          <w:szCs w:val="22"/>
        </w:rPr>
        <w:t xml:space="preserve">– </w:t>
      </w:r>
      <w:r w:rsidR="007F7DE0">
        <w:rPr>
          <w:rFonts w:cs="Tahoma"/>
          <w:sz w:val="22"/>
          <w:szCs w:val="22"/>
        </w:rPr>
        <w:t xml:space="preserve">želel specifikacijo zemljišča (velikost in namembnost), </w:t>
      </w:r>
      <w:r w:rsidR="003929E2">
        <w:rPr>
          <w:rFonts w:cs="Tahoma"/>
          <w:sz w:val="22"/>
          <w:szCs w:val="22"/>
        </w:rPr>
        <w:t>d</w:t>
      </w:r>
      <w:r w:rsidR="007F7DE0">
        <w:rPr>
          <w:rFonts w:cs="Tahoma"/>
          <w:sz w:val="22"/>
          <w:szCs w:val="22"/>
        </w:rPr>
        <w:t xml:space="preserve">r. Žurej opozoril na </w:t>
      </w:r>
      <w:r w:rsidR="003929E2">
        <w:rPr>
          <w:rFonts w:cs="Tahoma"/>
          <w:sz w:val="22"/>
          <w:szCs w:val="22"/>
        </w:rPr>
        <w:t xml:space="preserve">vnaprejšnjo </w:t>
      </w:r>
      <w:r w:rsidR="007F7DE0">
        <w:rPr>
          <w:rFonts w:cs="Tahoma"/>
          <w:sz w:val="22"/>
          <w:szCs w:val="22"/>
        </w:rPr>
        <w:t xml:space="preserve">obravnavo takih zadev na </w:t>
      </w:r>
      <w:r w:rsidR="00D94EC7">
        <w:rPr>
          <w:rFonts w:cs="Tahoma"/>
          <w:sz w:val="22"/>
          <w:szCs w:val="22"/>
        </w:rPr>
        <w:t>o</w:t>
      </w:r>
      <w:r w:rsidR="00D94EC7" w:rsidRPr="00D94EC7">
        <w:rPr>
          <w:rFonts w:cs="Tahoma"/>
          <w:sz w:val="22"/>
          <w:szCs w:val="22"/>
        </w:rPr>
        <w:t>dbor</w:t>
      </w:r>
      <w:r w:rsidR="00D94EC7">
        <w:rPr>
          <w:rFonts w:cs="Tahoma"/>
          <w:sz w:val="22"/>
          <w:szCs w:val="22"/>
        </w:rPr>
        <w:t>u</w:t>
      </w:r>
      <w:r w:rsidR="00D94EC7" w:rsidRPr="00D94EC7">
        <w:rPr>
          <w:rFonts w:cs="Tahoma"/>
          <w:sz w:val="22"/>
          <w:szCs w:val="22"/>
        </w:rPr>
        <w:t xml:space="preserve"> za prostorsko planiranje, varstvo okolja in gospodarjenje z nepremičninami</w:t>
      </w:r>
      <w:r w:rsidR="00070EBD">
        <w:rPr>
          <w:rFonts w:cs="Tahoma"/>
          <w:sz w:val="22"/>
          <w:szCs w:val="22"/>
        </w:rPr>
        <w:t>,</w:t>
      </w:r>
      <w:r w:rsidR="003929E2">
        <w:rPr>
          <w:rFonts w:cs="Tahoma"/>
          <w:sz w:val="22"/>
          <w:szCs w:val="22"/>
        </w:rPr>
        <w:t xml:space="preserve"> </w:t>
      </w:r>
      <w:r w:rsidR="00070EBD">
        <w:rPr>
          <w:rFonts w:cs="Tahoma"/>
          <w:sz w:val="22"/>
          <w:szCs w:val="22"/>
        </w:rPr>
        <w:t xml:space="preserve">po njegovem mnenju ni </w:t>
      </w:r>
      <w:r w:rsidR="003929E2">
        <w:rPr>
          <w:rFonts w:cs="Tahoma"/>
          <w:sz w:val="22"/>
          <w:szCs w:val="22"/>
        </w:rPr>
        <w:t xml:space="preserve">bilo izpeljano </w:t>
      </w:r>
      <w:r w:rsidR="00070EBD">
        <w:rPr>
          <w:rFonts w:cs="Tahoma"/>
          <w:sz w:val="22"/>
          <w:szCs w:val="22"/>
        </w:rPr>
        <w:t>v skladu s postopkom</w:t>
      </w:r>
      <w:r w:rsidR="003929E2">
        <w:rPr>
          <w:rFonts w:cs="Tahoma"/>
          <w:sz w:val="22"/>
          <w:szCs w:val="22"/>
        </w:rPr>
        <w:t xml:space="preserve">. Lokacija predvidenega parkirišča je napačna. </w:t>
      </w:r>
    </w:p>
    <w:p w14:paraId="601A9E60" w14:textId="6C3392BA" w:rsidR="007C24BC" w:rsidRDefault="000017DD" w:rsidP="007C24BC">
      <w:pPr>
        <w:pStyle w:val="Odstavekseznama"/>
        <w:numPr>
          <w:ilvl w:val="0"/>
          <w:numId w:val="31"/>
        </w:numPr>
        <w:shd w:val="clear" w:color="auto" w:fill="FFFFFF"/>
        <w:spacing w:after="100" w:afterAutospacing="1"/>
        <w:jc w:val="both"/>
        <w:rPr>
          <w:rFonts w:cs="Tahoma"/>
          <w:sz w:val="22"/>
          <w:szCs w:val="22"/>
        </w:rPr>
      </w:pPr>
      <w:r>
        <w:rPr>
          <w:rFonts w:cs="Tahoma"/>
          <w:sz w:val="22"/>
          <w:szCs w:val="22"/>
        </w:rPr>
        <w:t xml:space="preserve"> </w:t>
      </w:r>
      <w:r w:rsidR="007C24BC" w:rsidRPr="000017DD">
        <w:rPr>
          <w:rFonts w:cs="Tahoma"/>
          <w:b/>
          <w:bCs/>
          <w:sz w:val="22"/>
          <w:szCs w:val="22"/>
        </w:rPr>
        <w:t>stran</w:t>
      </w:r>
      <w:r w:rsidR="007C24BC">
        <w:rPr>
          <w:rFonts w:cs="Tahoma"/>
          <w:sz w:val="22"/>
          <w:szCs w:val="22"/>
        </w:rPr>
        <w:t>:</w:t>
      </w:r>
      <w:r w:rsidR="00346366">
        <w:rPr>
          <w:rFonts w:cs="Tahoma"/>
          <w:sz w:val="22"/>
          <w:szCs w:val="22"/>
        </w:rPr>
        <w:t xml:space="preserve"> ni pripomb</w:t>
      </w:r>
    </w:p>
    <w:p w14:paraId="4614C313" w14:textId="798C4A25" w:rsidR="007C24BC" w:rsidRDefault="00AF280E" w:rsidP="007C24BC">
      <w:pPr>
        <w:pStyle w:val="Odstavekseznama"/>
        <w:numPr>
          <w:ilvl w:val="0"/>
          <w:numId w:val="31"/>
        </w:numPr>
        <w:shd w:val="clear" w:color="auto" w:fill="FFFFFF"/>
        <w:spacing w:after="100" w:afterAutospacing="1"/>
        <w:jc w:val="both"/>
        <w:rPr>
          <w:rFonts w:cs="Tahoma"/>
          <w:sz w:val="22"/>
          <w:szCs w:val="22"/>
        </w:rPr>
      </w:pPr>
      <w:r>
        <w:rPr>
          <w:rFonts w:cs="Tahoma"/>
          <w:b/>
          <w:bCs/>
          <w:sz w:val="22"/>
          <w:szCs w:val="22"/>
        </w:rPr>
        <w:t xml:space="preserve"> </w:t>
      </w:r>
      <w:r w:rsidR="007C24BC" w:rsidRPr="00AF280E">
        <w:rPr>
          <w:rFonts w:cs="Tahoma"/>
          <w:b/>
          <w:bCs/>
          <w:sz w:val="22"/>
          <w:szCs w:val="22"/>
        </w:rPr>
        <w:t>stran</w:t>
      </w:r>
      <w:r w:rsidR="007C24BC">
        <w:rPr>
          <w:rFonts w:cs="Tahoma"/>
          <w:sz w:val="22"/>
          <w:szCs w:val="22"/>
        </w:rPr>
        <w:t>:</w:t>
      </w:r>
    </w:p>
    <w:p w14:paraId="47A953F8" w14:textId="41392ECF" w:rsidR="00346366" w:rsidRPr="004E1495" w:rsidRDefault="00346366" w:rsidP="004E1495">
      <w:pPr>
        <w:pStyle w:val="Odstavekseznama"/>
        <w:numPr>
          <w:ilvl w:val="0"/>
          <w:numId w:val="19"/>
        </w:numPr>
        <w:shd w:val="clear" w:color="auto" w:fill="FFFFFF"/>
        <w:spacing w:after="100" w:afterAutospacing="1"/>
        <w:jc w:val="both"/>
        <w:rPr>
          <w:rFonts w:cs="Tahoma"/>
          <w:sz w:val="22"/>
          <w:szCs w:val="22"/>
        </w:rPr>
      </w:pPr>
      <w:r>
        <w:rPr>
          <w:rFonts w:cs="Tahoma"/>
          <w:sz w:val="22"/>
          <w:szCs w:val="22"/>
        </w:rPr>
        <w:t>Erik</w:t>
      </w:r>
      <w:r w:rsidR="007F7DE0">
        <w:rPr>
          <w:rFonts w:cs="Tahoma"/>
          <w:sz w:val="22"/>
          <w:szCs w:val="22"/>
        </w:rPr>
        <w:t xml:space="preserve"> Cuder</w:t>
      </w:r>
      <w:r>
        <w:rPr>
          <w:rFonts w:cs="Tahoma"/>
          <w:sz w:val="22"/>
          <w:szCs w:val="22"/>
        </w:rPr>
        <w:t xml:space="preserve">: </w:t>
      </w:r>
      <w:r w:rsidR="004E1495">
        <w:rPr>
          <w:rFonts w:cs="Tahoma"/>
          <w:sz w:val="22"/>
          <w:szCs w:val="22"/>
        </w:rPr>
        <w:t xml:space="preserve">Gorsko turistični center </w:t>
      </w:r>
      <w:r>
        <w:rPr>
          <w:rFonts w:cs="Tahoma"/>
          <w:sz w:val="22"/>
          <w:szCs w:val="22"/>
        </w:rPr>
        <w:t xml:space="preserve">Kanin </w:t>
      </w:r>
      <w:r w:rsidR="004E1495">
        <w:rPr>
          <w:rFonts w:cs="Tahoma"/>
          <w:sz w:val="22"/>
          <w:szCs w:val="22"/>
        </w:rPr>
        <w:t>in upravljanje, kaj je zajeto na tej postavki. Slavka Kenda je pri tem dala pripombo, da se predvidena sredstva za upravljanje Kanina zmanjša za polovico, nato po potrebi uravnava z rebalansom.</w:t>
      </w:r>
    </w:p>
    <w:p w14:paraId="0281762A" w14:textId="6225506F" w:rsidR="00346366" w:rsidRDefault="00346366" w:rsidP="00346366">
      <w:pPr>
        <w:pStyle w:val="Odstavekseznama"/>
        <w:numPr>
          <w:ilvl w:val="0"/>
          <w:numId w:val="19"/>
        </w:numPr>
        <w:shd w:val="clear" w:color="auto" w:fill="FFFFFF"/>
        <w:spacing w:after="100" w:afterAutospacing="1"/>
        <w:jc w:val="both"/>
        <w:rPr>
          <w:rFonts w:cs="Tahoma"/>
          <w:sz w:val="22"/>
          <w:szCs w:val="22"/>
        </w:rPr>
      </w:pPr>
      <w:r>
        <w:rPr>
          <w:rFonts w:cs="Tahoma"/>
          <w:sz w:val="22"/>
          <w:szCs w:val="22"/>
        </w:rPr>
        <w:t>Slav</w:t>
      </w:r>
      <w:r w:rsidR="004E1495">
        <w:rPr>
          <w:rFonts w:cs="Tahoma"/>
          <w:sz w:val="22"/>
          <w:szCs w:val="22"/>
        </w:rPr>
        <w:t>k</w:t>
      </w:r>
      <w:r>
        <w:rPr>
          <w:rFonts w:cs="Tahoma"/>
          <w:sz w:val="22"/>
          <w:szCs w:val="22"/>
        </w:rPr>
        <w:t>a</w:t>
      </w:r>
      <w:r w:rsidR="007F7DE0">
        <w:rPr>
          <w:rFonts w:cs="Tahoma"/>
          <w:sz w:val="22"/>
          <w:szCs w:val="22"/>
        </w:rPr>
        <w:t xml:space="preserve"> Kenda</w:t>
      </w:r>
      <w:r>
        <w:rPr>
          <w:rFonts w:cs="Tahoma"/>
          <w:sz w:val="22"/>
          <w:szCs w:val="22"/>
        </w:rPr>
        <w:t xml:space="preserve">: </w:t>
      </w:r>
      <w:r w:rsidR="004E1495">
        <w:rPr>
          <w:rFonts w:cs="Tahoma"/>
          <w:sz w:val="22"/>
          <w:szCs w:val="22"/>
        </w:rPr>
        <w:t xml:space="preserve">poslovno-turistični objekt </w:t>
      </w:r>
      <w:proofErr w:type="spellStart"/>
      <w:r>
        <w:rPr>
          <w:rFonts w:cs="Tahoma"/>
          <w:sz w:val="22"/>
          <w:szCs w:val="22"/>
        </w:rPr>
        <w:t>Stergulčeva</w:t>
      </w:r>
      <w:proofErr w:type="spellEnd"/>
      <w:r>
        <w:rPr>
          <w:rFonts w:cs="Tahoma"/>
          <w:sz w:val="22"/>
          <w:szCs w:val="22"/>
        </w:rPr>
        <w:t xml:space="preserve"> hiša:</w:t>
      </w:r>
      <w:r w:rsidR="004E1495">
        <w:rPr>
          <w:rFonts w:cs="Tahoma"/>
          <w:sz w:val="22"/>
          <w:szCs w:val="22"/>
        </w:rPr>
        <w:t xml:space="preserve"> glede na</w:t>
      </w:r>
      <w:r>
        <w:rPr>
          <w:rFonts w:cs="Tahoma"/>
          <w:sz w:val="22"/>
          <w:szCs w:val="22"/>
        </w:rPr>
        <w:t xml:space="preserve"> </w:t>
      </w:r>
      <w:r w:rsidR="004E1495">
        <w:rPr>
          <w:rFonts w:cs="Tahoma"/>
          <w:sz w:val="22"/>
          <w:szCs w:val="22"/>
        </w:rPr>
        <w:t>visoko postavko jo zanima kaj je zajeto.</w:t>
      </w:r>
    </w:p>
    <w:p w14:paraId="5BAB7ABE" w14:textId="2673815A" w:rsidR="00346366" w:rsidRDefault="00346366" w:rsidP="00346366">
      <w:pPr>
        <w:pStyle w:val="Odstavekseznama"/>
        <w:numPr>
          <w:ilvl w:val="0"/>
          <w:numId w:val="19"/>
        </w:numPr>
        <w:shd w:val="clear" w:color="auto" w:fill="FFFFFF"/>
        <w:spacing w:after="100" w:afterAutospacing="1"/>
        <w:jc w:val="both"/>
        <w:rPr>
          <w:rFonts w:cs="Tahoma"/>
          <w:sz w:val="22"/>
          <w:szCs w:val="22"/>
        </w:rPr>
      </w:pPr>
      <w:r>
        <w:rPr>
          <w:rFonts w:cs="Tahoma"/>
          <w:sz w:val="22"/>
          <w:szCs w:val="22"/>
        </w:rPr>
        <w:t>Matej</w:t>
      </w:r>
      <w:r w:rsidR="007F7DE0">
        <w:rPr>
          <w:rFonts w:cs="Tahoma"/>
          <w:sz w:val="22"/>
          <w:szCs w:val="22"/>
        </w:rPr>
        <w:t xml:space="preserve"> Bradaškja</w:t>
      </w:r>
      <w:r>
        <w:rPr>
          <w:rFonts w:cs="Tahoma"/>
          <w:sz w:val="22"/>
          <w:szCs w:val="22"/>
        </w:rPr>
        <w:t xml:space="preserve">: </w:t>
      </w:r>
      <w:r w:rsidR="004E1495">
        <w:rPr>
          <w:rFonts w:cs="Tahoma"/>
          <w:sz w:val="22"/>
          <w:szCs w:val="22"/>
        </w:rPr>
        <w:t>Zavod za turizem Dolina Soče</w:t>
      </w:r>
      <w:r>
        <w:rPr>
          <w:rFonts w:cs="Tahoma"/>
          <w:sz w:val="22"/>
          <w:szCs w:val="22"/>
        </w:rPr>
        <w:t xml:space="preserve"> – </w:t>
      </w:r>
      <w:r w:rsidR="006602BC">
        <w:rPr>
          <w:rFonts w:cs="Tahoma"/>
          <w:sz w:val="22"/>
          <w:szCs w:val="22"/>
        </w:rPr>
        <w:t xml:space="preserve">ocenjuje </w:t>
      </w:r>
      <w:proofErr w:type="spellStart"/>
      <w:r w:rsidR="006602BC">
        <w:rPr>
          <w:rFonts w:cs="Tahoma"/>
          <w:sz w:val="22"/>
          <w:szCs w:val="22"/>
        </w:rPr>
        <w:t>netransparentno</w:t>
      </w:r>
      <w:proofErr w:type="spellEnd"/>
      <w:r w:rsidR="006602BC">
        <w:rPr>
          <w:rFonts w:cs="Tahoma"/>
          <w:sz w:val="22"/>
          <w:szCs w:val="22"/>
        </w:rPr>
        <w:t xml:space="preserve"> delovanje zavoda in </w:t>
      </w:r>
      <w:r>
        <w:rPr>
          <w:rFonts w:cs="Tahoma"/>
          <w:sz w:val="22"/>
          <w:szCs w:val="22"/>
        </w:rPr>
        <w:t xml:space="preserve">predlaga izstop naše občine </w:t>
      </w:r>
      <w:r w:rsidR="006602BC">
        <w:rPr>
          <w:rFonts w:cs="Tahoma"/>
          <w:sz w:val="22"/>
          <w:szCs w:val="22"/>
        </w:rPr>
        <w:t>iz zavoda. Ob tem je Danijel Krivec navedel razloge, zakaj so se občine združile v skupni zavod</w:t>
      </w:r>
    </w:p>
    <w:p w14:paraId="15EF053B" w14:textId="160566FA" w:rsidR="007C24BC" w:rsidRDefault="00AF280E" w:rsidP="007C24BC">
      <w:pPr>
        <w:pStyle w:val="Odstavekseznama"/>
        <w:numPr>
          <w:ilvl w:val="0"/>
          <w:numId w:val="31"/>
        </w:numPr>
        <w:shd w:val="clear" w:color="auto" w:fill="FFFFFF"/>
        <w:spacing w:after="100" w:afterAutospacing="1"/>
        <w:jc w:val="both"/>
        <w:rPr>
          <w:rFonts w:cs="Tahoma"/>
          <w:sz w:val="22"/>
          <w:szCs w:val="22"/>
        </w:rPr>
      </w:pPr>
      <w:r>
        <w:rPr>
          <w:rFonts w:cs="Tahoma"/>
          <w:sz w:val="22"/>
          <w:szCs w:val="22"/>
        </w:rPr>
        <w:t xml:space="preserve"> </w:t>
      </w:r>
      <w:r w:rsidR="007C24BC" w:rsidRPr="00AF280E">
        <w:rPr>
          <w:rFonts w:cs="Tahoma"/>
          <w:b/>
          <w:bCs/>
          <w:sz w:val="22"/>
          <w:szCs w:val="22"/>
        </w:rPr>
        <w:t>stran</w:t>
      </w:r>
      <w:r w:rsidR="007C24BC">
        <w:rPr>
          <w:rFonts w:cs="Tahoma"/>
          <w:sz w:val="22"/>
          <w:szCs w:val="22"/>
        </w:rPr>
        <w:t>:</w:t>
      </w:r>
    </w:p>
    <w:p w14:paraId="0CC2DD8E" w14:textId="37B2B763" w:rsidR="00346366" w:rsidRPr="00346366" w:rsidRDefault="00346366" w:rsidP="00346366">
      <w:pPr>
        <w:pStyle w:val="Odstavekseznama"/>
        <w:numPr>
          <w:ilvl w:val="0"/>
          <w:numId w:val="19"/>
        </w:numPr>
        <w:shd w:val="clear" w:color="auto" w:fill="FFFFFF"/>
        <w:spacing w:after="100" w:afterAutospacing="1"/>
        <w:jc w:val="both"/>
        <w:rPr>
          <w:rFonts w:cs="Tahoma"/>
          <w:sz w:val="22"/>
          <w:szCs w:val="22"/>
        </w:rPr>
      </w:pPr>
      <w:r>
        <w:rPr>
          <w:rFonts w:cs="Tahoma"/>
          <w:sz w:val="22"/>
          <w:szCs w:val="22"/>
        </w:rPr>
        <w:t>Miro</w:t>
      </w:r>
      <w:r w:rsidR="007F7DE0">
        <w:rPr>
          <w:rFonts w:cs="Tahoma"/>
          <w:sz w:val="22"/>
          <w:szCs w:val="22"/>
        </w:rPr>
        <w:t xml:space="preserve"> Bozja</w:t>
      </w:r>
      <w:r>
        <w:rPr>
          <w:rFonts w:cs="Tahoma"/>
          <w:sz w:val="22"/>
          <w:szCs w:val="22"/>
        </w:rPr>
        <w:t xml:space="preserve">: </w:t>
      </w:r>
      <w:r w:rsidR="006602BC">
        <w:rPr>
          <w:rFonts w:cs="Tahoma"/>
          <w:sz w:val="22"/>
          <w:szCs w:val="22"/>
        </w:rPr>
        <w:t xml:space="preserve">Ekološki otok </w:t>
      </w:r>
      <w:r>
        <w:rPr>
          <w:rFonts w:cs="Tahoma"/>
          <w:sz w:val="22"/>
          <w:szCs w:val="22"/>
        </w:rPr>
        <w:t>Brdo</w:t>
      </w:r>
      <w:r w:rsidR="006A10F8">
        <w:rPr>
          <w:rFonts w:cs="Tahoma"/>
          <w:sz w:val="22"/>
          <w:szCs w:val="22"/>
        </w:rPr>
        <w:t xml:space="preserve">, </w:t>
      </w:r>
      <w:r w:rsidR="006602BC">
        <w:rPr>
          <w:rFonts w:cs="Tahoma"/>
          <w:sz w:val="22"/>
          <w:szCs w:val="22"/>
        </w:rPr>
        <w:t xml:space="preserve">zanima ga </w:t>
      </w:r>
      <w:r w:rsidR="006A10F8">
        <w:rPr>
          <w:rFonts w:cs="Tahoma"/>
          <w:sz w:val="22"/>
          <w:szCs w:val="22"/>
        </w:rPr>
        <w:t>lokacija</w:t>
      </w:r>
      <w:r w:rsidR="006602BC">
        <w:rPr>
          <w:rFonts w:cs="Tahoma"/>
          <w:sz w:val="22"/>
          <w:szCs w:val="22"/>
        </w:rPr>
        <w:t xml:space="preserve"> postavitve</w:t>
      </w:r>
    </w:p>
    <w:p w14:paraId="3DBBEA4E" w14:textId="684C5045" w:rsidR="007C24BC" w:rsidRDefault="00AF280E" w:rsidP="007C24BC">
      <w:pPr>
        <w:pStyle w:val="Odstavekseznama"/>
        <w:numPr>
          <w:ilvl w:val="0"/>
          <w:numId w:val="31"/>
        </w:numPr>
        <w:shd w:val="clear" w:color="auto" w:fill="FFFFFF"/>
        <w:spacing w:after="100" w:afterAutospacing="1"/>
        <w:jc w:val="both"/>
        <w:rPr>
          <w:rFonts w:cs="Tahoma"/>
          <w:sz w:val="22"/>
          <w:szCs w:val="22"/>
        </w:rPr>
      </w:pPr>
      <w:r>
        <w:rPr>
          <w:rFonts w:cs="Tahoma"/>
          <w:sz w:val="22"/>
          <w:szCs w:val="22"/>
        </w:rPr>
        <w:t xml:space="preserve"> </w:t>
      </w:r>
      <w:r w:rsidR="007C24BC" w:rsidRPr="00AF280E">
        <w:rPr>
          <w:rFonts w:cs="Tahoma"/>
          <w:b/>
          <w:bCs/>
          <w:sz w:val="22"/>
          <w:szCs w:val="22"/>
        </w:rPr>
        <w:t>stran</w:t>
      </w:r>
      <w:r w:rsidR="007C24BC">
        <w:rPr>
          <w:rFonts w:cs="Tahoma"/>
          <w:sz w:val="22"/>
          <w:szCs w:val="22"/>
        </w:rPr>
        <w:t>:</w:t>
      </w:r>
    </w:p>
    <w:p w14:paraId="260703B7" w14:textId="27B18AC3" w:rsidR="006A10F8" w:rsidRDefault="006A10F8" w:rsidP="006A10F8">
      <w:pPr>
        <w:pStyle w:val="Odstavekseznama"/>
        <w:numPr>
          <w:ilvl w:val="0"/>
          <w:numId w:val="19"/>
        </w:numPr>
        <w:shd w:val="clear" w:color="auto" w:fill="FFFFFF"/>
        <w:spacing w:after="100" w:afterAutospacing="1"/>
        <w:jc w:val="both"/>
        <w:rPr>
          <w:rFonts w:cs="Tahoma"/>
          <w:sz w:val="22"/>
          <w:szCs w:val="22"/>
        </w:rPr>
      </w:pPr>
      <w:r>
        <w:rPr>
          <w:rFonts w:cs="Tahoma"/>
          <w:sz w:val="22"/>
          <w:szCs w:val="22"/>
        </w:rPr>
        <w:t>Slav</w:t>
      </w:r>
      <w:r w:rsidR="006602BC">
        <w:rPr>
          <w:rFonts w:cs="Tahoma"/>
          <w:sz w:val="22"/>
          <w:szCs w:val="22"/>
        </w:rPr>
        <w:t>ka</w:t>
      </w:r>
      <w:r w:rsidR="007F7DE0">
        <w:rPr>
          <w:rFonts w:cs="Tahoma"/>
          <w:sz w:val="22"/>
          <w:szCs w:val="22"/>
        </w:rPr>
        <w:t xml:space="preserve"> Kenda</w:t>
      </w:r>
      <w:r>
        <w:rPr>
          <w:rFonts w:cs="Tahoma"/>
          <w:sz w:val="22"/>
          <w:szCs w:val="22"/>
        </w:rPr>
        <w:t xml:space="preserve">: </w:t>
      </w:r>
      <w:r w:rsidR="006602BC">
        <w:rPr>
          <w:rFonts w:cs="Tahoma"/>
          <w:sz w:val="22"/>
          <w:szCs w:val="22"/>
        </w:rPr>
        <w:t>M</w:t>
      </w:r>
      <w:r>
        <w:rPr>
          <w:rFonts w:cs="Tahoma"/>
          <w:sz w:val="22"/>
          <w:szCs w:val="22"/>
        </w:rPr>
        <w:t>ale čistilne naprave</w:t>
      </w:r>
      <w:r w:rsidR="006602BC">
        <w:rPr>
          <w:rFonts w:cs="Tahoma"/>
          <w:sz w:val="22"/>
          <w:szCs w:val="22"/>
        </w:rPr>
        <w:t xml:space="preserve"> in subvencije</w:t>
      </w:r>
    </w:p>
    <w:p w14:paraId="099B494E" w14:textId="595E6141" w:rsidR="006A10F8" w:rsidRDefault="006A10F8" w:rsidP="006A10F8">
      <w:pPr>
        <w:pStyle w:val="Odstavekseznama"/>
        <w:numPr>
          <w:ilvl w:val="0"/>
          <w:numId w:val="19"/>
        </w:numPr>
        <w:shd w:val="clear" w:color="auto" w:fill="FFFFFF"/>
        <w:spacing w:after="100" w:afterAutospacing="1"/>
        <w:jc w:val="both"/>
        <w:rPr>
          <w:rFonts w:cs="Tahoma"/>
          <w:sz w:val="22"/>
          <w:szCs w:val="22"/>
        </w:rPr>
      </w:pPr>
      <w:r>
        <w:rPr>
          <w:rFonts w:cs="Tahoma"/>
          <w:sz w:val="22"/>
          <w:szCs w:val="22"/>
        </w:rPr>
        <w:t>Tatjana</w:t>
      </w:r>
      <w:r w:rsidR="007F7DE0">
        <w:rPr>
          <w:rFonts w:cs="Tahoma"/>
          <w:sz w:val="22"/>
          <w:szCs w:val="22"/>
        </w:rPr>
        <w:t xml:space="preserve"> Komac</w:t>
      </w:r>
      <w:r>
        <w:rPr>
          <w:rFonts w:cs="Tahoma"/>
          <w:sz w:val="22"/>
          <w:szCs w:val="22"/>
        </w:rPr>
        <w:t xml:space="preserve">: </w:t>
      </w:r>
      <w:r w:rsidR="006602BC">
        <w:rPr>
          <w:rFonts w:cs="Tahoma"/>
          <w:sz w:val="22"/>
          <w:szCs w:val="22"/>
        </w:rPr>
        <w:t xml:space="preserve">Izgradnja gospodarske </w:t>
      </w:r>
      <w:r>
        <w:rPr>
          <w:rFonts w:cs="Tahoma"/>
          <w:sz w:val="22"/>
          <w:szCs w:val="22"/>
        </w:rPr>
        <w:t>javn</w:t>
      </w:r>
      <w:r w:rsidR="006602BC">
        <w:rPr>
          <w:rFonts w:cs="Tahoma"/>
          <w:sz w:val="22"/>
          <w:szCs w:val="22"/>
        </w:rPr>
        <w:t>e</w:t>
      </w:r>
      <w:r>
        <w:rPr>
          <w:rFonts w:cs="Tahoma"/>
          <w:sz w:val="22"/>
          <w:szCs w:val="22"/>
        </w:rPr>
        <w:t xml:space="preserve"> infrastruktur</w:t>
      </w:r>
      <w:r w:rsidR="006602BC">
        <w:rPr>
          <w:rFonts w:cs="Tahoma"/>
          <w:sz w:val="22"/>
          <w:szCs w:val="22"/>
        </w:rPr>
        <w:t>e</w:t>
      </w:r>
      <w:r>
        <w:rPr>
          <w:rFonts w:cs="Tahoma"/>
          <w:sz w:val="22"/>
          <w:szCs w:val="22"/>
        </w:rPr>
        <w:t xml:space="preserve"> </w:t>
      </w:r>
      <w:proofErr w:type="spellStart"/>
      <w:r>
        <w:rPr>
          <w:rFonts w:cs="Tahoma"/>
          <w:sz w:val="22"/>
          <w:szCs w:val="22"/>
        </w:rPr>
        <w:t>Vodenca</w:t>
      </w:r>
      <w:proofErr w:type="spellEnd"/>
      <w:r w:rsidR="006602BC">
        <w:rPr>
          <w:rFonts w:cs="Tahoma"/>
          <w:sz w:val="22"/>
          <w:szCs w:val="22"/>
        </w:rPr>
        <w:t xml:space="preserve">, želela pojasnilo </w:t>
      </w:r>
      <w:r w:rsidR="004E2E2F">
        <w:rPr>
          <w:rFonts w:cs="Tahoma"/>
          <w:sz w:val="22"/>
          <w:szCs w:val="22"/>
        </w:rPr>
        <w:t xml:space="preserve">glede </w:t>
      </w:r>
      <w:r w:rsidR="006602BC">
        <w:rPr>
          <w:rFonts w:cs="Tahoma"/>
          <w:sz w:val="22"/>
          <w:szCs w:val="22"/>
        </w:rPr>
        <w:t>pot</w:t>
      </w:r>
      <w:r w:rsidR="004E2E2F">
        <w:rPr>
          <w:rFonts w:cs="Tahoma"/>
          <w:sz w:val="22"/>
          <w:szCs w:val="22"/>
        </w:rPr>
        <w:t xml:space="preserve">i proti </w:t>
      </w:r>
      <w:proofErr w:type="spellStart"/>
      <w:r w:rsidR="004E2E2F">
        <w:rPr>
          <w:rFonts w:cs="Tahoma"/>
          <w:sz w:val="22"/>
          <w:szCs w:val="22"/>
        </w:rPr>
        <w:t>Vodencam</w:t>
      </w:r>
      <w:proofErr w:type="spellEnd"/>
      <w:r w:rsidR="006602BC">
        <w:rPr>
          <w:rFonts w:cs="Tahoma"/>
          <w:sz w:val="22"/>
          <w:szCs w:val="22"/>
        </w:rPr>
        <w:t>, ali je predvidena kolesarska steza glede na prisotne električne kable ob poti</w:t>
      </w:r>
      <w:r w:rsidR="00AD787C">
        <w:rPr>
          <w:rFonts w:cs="Tahoma"/>
          <w:sz w:val="22"/>
          <w:szCs w:val="22"/>
        </w:rPr>
        <w:t xml:space="preserve"> in razloge za spremembo načrta.</w:t>
      </w:r>
    </w:p>
    <w:p w14:paraId="6D5FCE12" w14:textId="144FB201" w:rsidR="006A10F8" w:rsidRDefault="006A10F8" w:rsidP="006A10F8">
      <w:pPr>
        <w:pStyle w:val="Odstavekseznama"/>
        <w:numPr>
          <w:ilvl w:val="0"/>
          <w:numId w:val="19"/>
        </w:numPr>
        <w:shd w:val="clear" w:color="auto" w:fill="FFFFFF"/>
        <w:spacing w:after="100" w:afterAutospacing="1"/>
        <w:jc w:val="both"/>
        <w:rPr>
          <w:rFonts w:cs="Tahoma"/>
          <w:sz w:val="22"/>
          <w:szCs w:val="22"/>
        </w:rPr>
      </w:pPr>
      <w:r>
        <w:rPr>
          <w:rFonts w:cs="Tahoma"/>
          <w:sz w:val="22"/>
          <w:szCs w:val="22"/>
        </w:rPr>
        <w:t>Miha</w:t>
      </w:r>
      <w:r w:rsidR="007F7DE0">
        <w:rPr>
          <w:rFonts w:cs="Tahoma"/>
          <w:sz w:val="22"/>
          <w:szCs w:val="22"/>
        </w:rPr>
        <w:t xml:space="preserve"> Sotlar</w:t>
      </w:r>
      <w:r>
        <w:rPr>
          <w:rFonts w:cs="Tahoma"/>
          <w:sz w:val="22"/>
          <w:szCs w:val="22"/>
        </w:rPr>
        <w:t xml:space="preserve">: </w:t>
      </w:r>
      <w:r w:rsidR="004E2E2F">
        <w:rPr>
          <w:rFonts w:cs="Tahoma"/>
          <w:sz w:val="22"/>
          <w:szCs w:val="22"/>
        </w:rPr>
        <w:t xml:space="preserve">Izgradnja gospodarske javne infrastrukture </w:t>
      </w:r>
      <w:proofErr w:type="spellStart"/>
      <w:r w:rsidR="004E2E2F">
        <w:rPr>
          <w:rFonts w:cs="Tahoma"/>
          <w:sz w:val="22"/>
          <w:szCs w:val="22"/>
        </w:rPr>
        <w:t>Vodenca</w:t>
      </w:r>
      <w:proofErr w:type="spellEnd"/>
      <w:r w:rsidR="004E2E2F">
        <w:rPr>
          <w:rFonts w:cs="Tahoma"/>
          <w:sz w:val="22"/>
          <w:szCs w:val="22"/>
        </w:rPr>
        <w:t xml:space="preserve">, želel pojasnilo </w:t>
      </w:r>
      <w:r>
        <w:rPr>
          <w:rFonts w:cs="Tahoma"/>
          <w:sz w:val="22"/>
          <w:szCs w:val="22"/>
        </w:rPr>
        <w:t xml:space="preserve">kaj </w:t>
      </w:r>
      <w:r w:rsidR="004E2E2F">
        <w:rPr>
          <w:rFonts w:cs="Tahoma"/>
          <w:sz w:val="22"/>
          <w:szCs w:val="22"/>
        </w:rPr>
        <w:t xml:space="preserve">spada </w:t>
      </w:r>
      <w:r>
        <w:rPr>
          <w:rFonts w:cs="Tahoma"/>
          <w:sz w:val="22"/>
          <w:szCs w:val="22"/>
        </w:rPr>
        <w:t xml:space="preserve">pod </w:t>
      </w:r>
      <w:r w:rsidR="004E2E2F">
        <w:rPr>
          <w:rFonts w:cs="Tahoma"/>
          <w:sz w:val="22"/>
          <w:szCs w:val="22"/>
        </w:rPr>
        <w:t xml:space="preserve">postavko </w:t>
      </w:r>
      <w:r>
        <w:rPr>
          <w:rFonts w:cs="Tahoma"/>
          <w:sz w:val="22"/>
          <w:szCs w:val="22"/>
        </w:rPr>
        <w:t xml:space="preserve">novogradnje in kaj pod </w:t>
      </w:r>
      <w:r w:rsidR="004E2E2F">
        <w:rPr>
          <w:rFonts w:cs="Tahoma"/>
          <w:sz w:val="22"/>
          <w:szCs w:val="22"/>
        </w:rPr>
        <w:t xml:space="preserve">postavko </w:t>
      </w:r>
      <w:r>
        <w:rPr>
          <w:rFonts w:cs="Tahoma"/>
          <w:sz w:val="22"/>
          <w:szCs w:val="22"/>
        </w:rPr>
        <w:t>investicijsko vzdrževanje</w:t>
      </w:r>
    </w:p>
    <w:p w14:paraId="681C1077" w14:textId="6A80D442" w:rsidR="006A10F8" w:rsidRPr="00097132" w:rsidRDefault="006A10F8" w:rsidP="006A10F8">
      <w:pPr>
        <w:pStyle w:val="Odstavekseznama"/>
        <w:numPr>
          <w:ilvl w:val="0"/>
          <w:numId w:val="19"/>
        </w:numPr>
        <w:shd w:val="clear" w:color="auto" w:fill="FFFFFF"/>
        <w:spacing w:after="100" w:afterAutospacing="1"/>
        <w:jc w:val="both"/>
        <w:rPr>
          <w:rFonts w:cs="Tahoma"/>
          <w:sz w:val="22"/>
          <w:szCs w:val="22"/>
        </w:rPr>
      </w:pPr>
      <w:r w:rsidRPr="00097132">
        <w:rPr>
          <w:rFonts w:cs="Tahoma"/>
          <w:sz w:val="22"/>
          <w:szCs w:val="22"/>
        </w:rPr>
        <w:t>Matej</w:t>
      </w:r>
      <w:r w:rsidR="007F7DE0" w:rsidRPr="00097132">
        <w:rPr>
          <w:rFonts w:cs="Tahoma"/>
          <w:sz w:val="22"/>
          <w:szCs w:val="22"/>
        </w:rPr>
        <w:t xml:space="preserve"> Bradaškja</w:t>
      </w:r>
      <w:r w:rsidRPr="00097132">
        <w:rPr>
          <w:rFonts w:cs="Tahoma"/>
          <w:sz w:val="22"/>
          <w:szCs w:val="22"/>
        </w:rPr>
        <w:t>: Kanalizacija letališče Bovec</w:t>
      </w:r>
      <w:r w:rsidR="007C5354">
        <w:rPr>
          <w:rFonts w:cs="Tahoma"/>
          <w:sz w:val="22"/>
          <w:szCs w:val="22"/>
        </w:rPr>
        <w:t>. Zadeva je rešena.</w:t>
      </w:r>
    </w:p>
    <w:p w14:paraId="36E418B5" w14:textId="52B063E5" w:rsidR="007C24BC" w:rsidRDefault="00AF280E" w:rsidP="007C24BC">
      <w:pPr>
        <w:pStyle w:val="Odstavekseznama"/>
        <w:numPr>
          <w:ilvl w:val="0"/>
          <w:numId w:val="31"/>
        </w:numPr>
        <w:shd w:val="clear" w:color="auto" w:fill="FFFFFF"/>
        <w:spacing w:after="100" w:afterAutospacing="1"/>
        <w:jc w:val="both"/>
        <w:rPr>
          <w:rFonts w:cs="Tahoma"/>
          <w:sz w:val="22"/>
          <w:szCs w:val="22"/>
        </w:rPr>
      </w:pPr>
      <w:r>
        <w:rPr>
          <w:rFonts w:cs="Tahoma"/>
          <w:b/>
          <w:bCs/>
          <w:sz w:val="22"/>
          <w:szCs w:val="22"/>
        </w:rPr>
        <w:t xml:space="preserve"> </w:t>
      </w:r>
      <w:r w:rsidR="007C24BC" w:rsidRPr="00AF280E">
        <w:rPr>
          <w:rFonts w:cs="Tahoma"/>
          <w:b/>
          <w:bCs/>
          <w:sz w:val="22"/>
          <w:szCs w:val="22"/>
        </w:rPr>
        <w:t>stran</w:t>
      </w:r>
      <w:r w:rsidR="007C24BC">
        <w:rPr>
          <w:rFonts w:cs="Tahoma"/>
          <w:sz w:val="22"/>
          <w:szCs w:val="22"/>
        </w:rPr>
        <w:t>:</w:t>
      </w:r>
    </w:p>
    <w:p w14:paraId="073706A9" w14:textId="439E8610" w:rsidR="006A10F8" w:rsidRDefault="006A10F8" w:rsidP="006A10F8">
      <w:pPr>
        <w:pStyle w:val="Odstavekseznama"/>
        <w:numPr>
          <w:ilvl w:val="0"/>
          <w:numId w:val="19"/>
        </w:numPr>
        <w:shd w:val="clear" w:color="auto" w:fill="FFFFFF"/>
        <w:spacing w:after="100" w:afterAutospacing="1"/>
        <w:jc w:val="both"/>
        <w:rPr>
          <w:rFonts w:cs="Tahoma"/>
          <w:sz w:val="22"/>
          <w:szCs w:val="22"/>
        </w:rPr>
      </w:pPr>
      <w:r>
        <w:rPr>
          <w:rFonts w:cs="Tahoma"/>
          <w:sz w:val="22"/>
          <w:szCs w:val="22"/>
        </w:rPr>
        <w:t>Danijel</w:t>
      </w:r>
      <w:r w:rsidR="007F7DE0">
        <w:rPr>
          <w:rFonts w:cs="Tahoma"/>
          <w:sz w:val="22"/>
          <w:szCs w:val="22"/>
        </w:rPr>
        <w:t xml:space="preserve"> Krivec</w:t>
      </w:r>
      <w:r>
        <w:rPr>
          <w:rFonts w:cs="Tahoma"/>
          <w:sz w:val="22"/>
          <w:szCs w:val="22"/>
        </w:rPr>
        <w:t xml:space="preserve">: OPN, </w:t>
      </w:r>
      <w:r w:rsidR="00AD787C">
        <w:rPr>
          <w:rFonts w:cs="Tahoma"/>
          <w:sz w:val="22"/>
          <w:szCs w:val="22"/>
        </w:rPr>
        <w:t xml:space="preserve">želel vedeti </w:t>
      </w:r>
      <w:r>
        <w:rPr>
          <w:rFonts w:cs="Tahoma"/>
          <w:sz w:val="22"/>
          <w:szCs w:val="22"/>
        </w:rPr>
        <w:t>kateri OPPN je predviden</w:t>
      </w:r>
      <w:r w:rsidR="00184340">
        <w:rPr>
          <w:rFonts w:cs="Tahoma"/>
          <w:sz w:val="22"/>
          <w:szCs w:val="22"/>
        </w:rPr>
        <w:t xml:space="preserve"> in za katere zadeve so sredstva predvidena. </w:t>
      </w:r>
      <w:r w:rsidR="00097132">
        <w:rPr>
          <w:rFonts w:cs="Tahoma"/>
          <w:sz w:val="22"/>
          <w:szCs w:val="22"/>
        </w:rPr>
        <w:t xml:space="preserve">Zaradi premalo podatkov se dogovorijo za </w:t>
      </w:r>
      <w:r>
        <w:rPr>
          <w:rFonts w:cs="Tahoma"/>
          <w:sz w:val="22"/>
          <w:szCs w:val="22"/>
        </w:rPr>
        <w:t>obravnav</w:t>
      </w:r>
      <w:r w:rsidR="00097132">
        <w:rPr>
          <w:rFonts w:cs="Tahoma"/>
          <w:sz w:val="22"/>
          <w:szCs w:val="22"/>
        </w:rPr>
        <w:t>o tega</w:t>
      </w:r>
      <w:r>
        <w:rPr>
          <w:rFonts w:cs="Tahoma"/>
          <w:sz w:val="22"/>
          <w:szCs w:val="22"/>
        </w:rPr>
        <w:t xml:space="preserve"> na </w:t>
      </w:r>
      <w:r w:rsidR="00097132">
        <w:rPr>
          <w:rFonts w:cs="Tahoma"/>
          <w:sz w:val="22"/>
          <w:szCs w:val="22"/>
        </w:rPr>
        <w:t xml:space="preserve">naslednji seji </w:t>
      </w:r>
      <w:r>
        <w:rPr>
          <w:rFonts w:cs="Tahoma"/>
          <w:sz w:val="22"/>
          <w:szCs w:val="22"/>
        </w:rPr>
        <w:t>odbor</w:t>
      </w:r>
      <w:r w:rsidR="00097132">
        <w:rPr>
          <w:rFonts w:cs="Tahoma"/>
          <w:sz w:val="22"/>
          <w:szCs w:val="22"/>
        </w:rPr>
        <w:t>a</w:t>
      </w:r>
      <w:r>
        <w:rPr>
          <w:rFonts w:cs="Tahoma"/>
          <w:sz w:val="22"/>
          <w:szCs w:val="22"/>
        </w:rPr>
        <w:t xml:space="preserve"> za okolje</w:t>
      </w:r>
      <w:r w:rsidR="00097132">
        <w:rPr>
          <w:rFonts w:cs="Tahoma"/>
          <w:sz w:val="22"/>
          <w:szCs w:val="22"/>
        </w:rPr>
        <w:t>.</w:t>
      </w:r>
    </w:p>
    <w:p w14:paraId="4B730D06" w14:textId="7C55B9E9" w:rsidR="007C24BC" w:rsidRDefault="007F7DE0" w:rsidP="007C24BC">
      <w:pPr>
        <w:pStyle w:val="Odstavekseznama"/>
        <w:numPr>
          <w:ilvl w:val="0"/>
          <w:numId w:val="31"/>
        </w:numPr>
        <w:shd w:val="clear" w:color="auto" w:fill="FFFFFF"/>
        <w:spacing w:after="100" w:afterAutospacing="1"/>
        <w:jc w:val="both"/>
        <w:rPr>
          <w:rFonts w:cs="Tahoma"/>
          <w:sz w:val="22"/>
          <w:szCs w:val="22"/>
        </w:rPr>
      </w:pPr>
      <w:r>
        <w:rPr>
          <w:rFonts w:cs="Tahoma"/>
          <w:sz w:val="22"/>
          <w:szCs w:val="22"/>
        </w:rPr>
        <w:t xml:space="preserve"> </w:t>
      </w:r>
      <w:r w:rsidR="007C24BC" w:rsidRPr="007F7DE0">
        <w:rPr>
          <w:rFonts w:cs="Tahoma"/>
          <w:b/>
          <w:bCs/>
          <w:sz w:val="22"/>
          <w:szCs w:val="22"/>
        </w:rPr>
        <w:t>stran</w:t>
      </w:r>
      <w:r w:rsidR="007C24BC">
        <w:rPr>
          <w:rFonts w:cs="Tahoma"/>
          <w:sz w:val="22"/>
          <w:szCs w:val="22"/>
        </w:rPr>
        <w:t>:</w:t>
      </w:r>
      <w:r w:rsidR="00736220">
        <w:rPr>
          <w:rFonts w:cs="Tahoma"/>
          <w:sz w:val="22"/>
          <w:szCs w:val="22"/>
        </w:rPr>
        <w:t xml:space="preserve"> </w:t>
      </w:r>
      <w:r w:rsidR="006A10F8">
        <w:rPr>
          <w:rFonts w:cs="Tahoma"/>
          <w:sz w:val="22"/>
          <w:szCs w:val="22"/>
        </w:rPr>
        <w:t>ni pripomb</w:t>
      </w:r>
    </w:p>
    <w:p w14:paraId="06A8D5D4" w14:textId="7FCA1880" w:rsidR="007C24BC" w:rsidRDefault="007F7DE0" w:rsidP="007C24BC">
      <w:pPr>
        <w:pStyle w:val="Odstavekseznama"/>
        <w:numPr>
          <w:ilvl w:val="0"/>
          <w:numId w:val="31"/>
        </w:numPr>
        <w:shd w:val="clear" w:color="auto" w:fill="FFFFFF"/>
        <w:spacing w:after="100" w:afterAutospacing="1"/>
        <w:jc w:val="both"/>
        <w:rPr>
          <w:rFonts w:cs="Tahoma"/>
          <w:sz w:val="22"/>
          <w:szCs w:val="22"/>
        </w:rPr>
      </w:pPr>
      <w:r>
        <w:rPr>
          <w:rFonts w:cs="Tahoma"/>
          <w:b/>
          <w:bCs/>
          <w:sz w:val="22"/>
          <w:szCs w:val="22"/>
        </w:rPr>
        <w:t xml:space="preserve"> </w:t>
      </w:r>
      <w:r w:rsidR="007C24BC" w:rsidRPr="007F7DE0">
        <w:rPr>
          <w:rFonts w:cs="Tahoma"/>
          <w:b/>
          <w:bCs/>
          <w:sz w:val="22"/>
          <w:szCs w:val="22"/>
        </w:rPr>
        <w:t>stran</w:t>
      </w:r>
      <w:r w:rsidR="007C24BC">
        <w:rPr>
          <w:rFonts w:cs="Tahoma"/>
          <w:sz w:val="22"/>
          <w:szCs w:val="22"/>
        </w:rPr>
        <w:t>:</w:t>
      </w:r>
    </w:p>
    <w:p w14:paraId="3E1EB86F" w14:textId="61305C31" w:rsidR="006A10F8" w:rsidRDefault="006A10F8" w:rsidP="006A10F8">
      <w:pPr>
        <w:pStyle w:val="Odstavekseznama"/>
        <w:numPr>
          <w:ilvl w:val="0"/>
          <w:numId w:val="19"/>
        </w:numPr>
        <w:shd w:val="clear" w:color="auto" w:fill="FFFFFF"/>
        <w:spacing w:after="100" w:afterAutospacing="1"/>
        <w:jc w:val="both"/>
        <w:rPr>
          <w:rFonts w:cs="Tahoma"/>
          <w:sz w:val="22"/>
          <w:szCs w:val="22"/>
        </w:rPr>
      </w:pPr>
      <w:r>
        <w:rPr>
          <w:rFonts w:cs="Tahoma"/>
          <w:sz w:val="22"/>
          <w:szCs w:val="22"/>
        </w:rPr>
        <w:t>Slavka</w:t>
      </w:r>
      <w:r w:rsidR="007F7DE0">
        <w:rPr>
          <w:rFonts w:cs="Tahoma"/>
          <w:sz w:val="22"/>
          <w:szCs w:val="22"/>
        </w:rPr>
        <w:t xml:space="preserve"> Kenda</w:t>
      </w:r>
      <w:r>
        <w:rPr>
          <w:rFonts w:cs="Tahoma"/>
          <w:sz w:val="22"/>
          <w:szCs w:val="22"/>
        </w:rPr>
        <w:t xml:space="preserve">: </w:t>
      </w:r>
      <w:r w:rsidR="007C5354">
        <w:rPr>
          <w:rFonts w:cs="Tahoma"/>
          <w:sz w:val="22"/>
          <w:szCs w:val="22"/>
        </w:rPr>
        <w:t>S</w:t>
      </w:r>
      <w:r>
        <w:rPr>
          <w:rFonts w:cs="Tahoma"/>
          <w:sz w:val="22"/>
          <w:szCs w:val="22"/>
        </w:rPr>
        <w:t>tanovanj</w:t>
      </w:r>
      <w:r w:rsidR="007C5354">
        <w:rPr>
          <w:rFonts w:cs="Tahoma"/>
          <w:sz w:val="22"/>
          <w:szCs w:val="22"/>
        </w:rPr>
        <w:t>e</w:t>
      </w:r>
      <w:r>
        <w:rPr>
          <w:rFonts w:cs="Tahoma"/>
          <w:sz w:val="22"/>
          <w:szCs w:val="22"/>
        </w:rPr>
        <w:t xml:space="preserve"> Kot 85</w:t>
      </w:r>
      <w:r w:rsidR="007C5354">
        <w:rPr>
          <w:rFonts w:cs="Tahoma"/>
          <w:sz w:val="22"/>
          <w:szCs w:val="22"/>
        </w:rPr>
        <w:t>, za kaj so namenjena sredstva</w:t>
      </w:r>
    </w:p>
    <w:p w14:paraId="45285115" w14:textId="5530AF55" w:rsidR="007C5354" w:rsidRDefault="00736220" w:rsidP="006A10F8">
      <w:pPr>
        <w:pStyle w:val="Odstavekseznama"/>
        <w:numPr>
          <w:ilvl w:val="0"/>
          <w:numId w:val="19"/>
        </w:numPr>
        <w:shd w:val="clear" w:color="auto" w:fill="FFFFFF"/>
        <w:spacing w:after="100" w:afterAutospacing="1"/>
        <w:jc w:val="both"/>
        <w:rPr>
          <w:rFonts w:cs="Tahoma"/>
          <w:sz w:val="22"/>
          <w:szCs w:val="22"/>
        </w:rPr>
      </w:pPr>
      <w:r>
        <w:rPr>
          <w:rFonts w:cs="Tahoma"/>
          <w:sz w:val="22"/>
          <w:szCs w:val="22"/>
        </w:rPr>
        <w:t>Mitja</w:t>
      </w:r>
      <w:r w:rsidR="007F7DE0">
        <w:rPr>
          <w:rFonts w:cs="Tahoma"/>
          <w:sz w:val="22"/>
          <w:szCs w:val="22"/>
        </w:rPr>
        <w:t xml:space="preserve"> Kravanja</w:t>
      </w:r>
      <w:r>
        <w:rPr>
          <w:rFonts w:cs="Tahoma"/>
          <w:sz w:val="22"/>
          <w:szCs w:val="22"/>
        </w:rPr>
        <w:t xml:space="preserve">: </w:t>
      </w:r>
      <w:r w:rsidR="007C5354">
        <w:rPr>
          <w:rFonts w:cs="Tahoma"/>
          <w:sz w:val="22"/>
          <w:szCs w:val="22"/>
        </w:rPr>
        <w:t xml:space="preserve">Objekt </w:t>
      </w:r>
      <w:r>
        <w:rPr>
          <w:rFonts w:cs="Tahoma"/>
          <w:sz w:val="22"/>
          <w:szCs w:val="22"/>
        </w:rPr>
        <w:t>Srpenica 41</w:t>
      </w:r>
      <w:r w:rsidR="007C5354">
        <w:rPr>
          <w:rFonts w:cs="Tahoma"/>
          <w:sz w:val="22"/>
          <w:szCs w:val="22"/>
        </w:rPr>
        <w:t>, sprašuje zakaj še vedno visoke postavke. Danijel Krivec pove</w:t>
      </w:r>
      <w:r w:rsidR="007C5354" w:rsidRPr="007C5354">
        <w:rPr>
          <w:rFonts w:cs="Tahoma"/>
          <w:sz w:val="22"/>
          <w:szCs w:val="22"/>
        </w:rPr>
        <w:t>, da gradnja teče.</w:t>
      </w:r>
    </w:p>
    <w:p w14:paraId="5CF76FBD" w14:textId="04846D5C" w:rsidR="00736220" w:rsidRPr="007C5354" w:rsidRDefault="007C5354" w:rsidP="007C5354">
      <w:pPr>
        <w:pStyle w:val="Odstavekseznama"/>
        <w:numPr>
          <w:ilvl w:val="0"/>
          <w:numId w:val="19"/>
        </w:numPr>
        <w:shd w:val="clear" w:color="auto" w:fill="FFFFFF"/>
        <w:spacing w:after="100" w:afterAutospacing="1"/>
        <w:jc w:val="both"/>
        <w:rPr>
          <w:rFonts w:cs="Tahoma"/>
          <w:sz w:val="22"/>
          <w:szCs w:val="22"/>
        </w:rPr>
      </w:pPr>
      <w:r>
        <w:rPr>
          <w:rFonts w:cs="Tahoma"/>
          <w:sz w:val="22"/>
          <w:szCs w:val="22"/>
        </w:rPr>
        <w:t>Mitja Kravanja: S</w:t>
      </w:r>
      <w:r w:rsidR="00736220">
        <w:rPr>
          <w:rFonts w:cs="Tahoma"/>
          <w:sz w:val="22"/>
          <w:szCs w:val="22"/>
        </w:rPr>
        <w:t>tanovanja na Žagi</w:t>
      </w:r>
      <w:r>
        <w:rPr>
          <w:rFonts w:cs="Tahoma"/>
          <w:sz w:val="22"/>
          <w:szCs w:val="22"/>
        </w:rPr>
        <w:t xml:space="preserve"> in čemu je postavka namenjena. </w:t>
      </w:r>
      <w:r w:rsidR="00736220" w:rsidRPr="007C5354">
        <w:rPr>
          <w:rFonts w:cs="Tahoma"/>
          <w:sz w:val="22"/>
          <w:szCs w:val="22"/>
        </w:rPr>
        <w:t>Danijel</w:t>
      </w:r>
      <w:r w:rsidR="007F7DE0" w:rsidRPr="007C5354">
        <w:rPr>
          <w:rFonts w:cs="Tahoma"/>
          <w:sz w:val="22"/>
          <w:szCs w:val="22"/>
        </w:rPr>
        <w:t xml:space="preserve"> Krivec</w:t>
      </w:r>
      <w:r>
        <w:rPr>
          <w:rFonts w:cs="Tahoma"/>
          <w:sz w:val="22"/>
          <w:szCs w:val="22"/>
        </w:rPr>
        <w:t xml:space="preserve"> pove, da je tam predvidena </w:t>
      </w:r>
      <w:r w:rsidR="0084457B">
        <w:rPr>
          <w:rFonts w:cs="Tahoma"/>
          <w:sz w:val="22"/>
          <w:szCs w:val="22"/>
        </w:rPr>
        <w:t>n</w:t>
      </w:r>
      <w:r>
        <w:rPr>
          <w:rFonts w:cs="Tahoma"/>
          <w:sz w:val="22"/>
          <w:szCs w:val="22"/>
        </w:rPr>
        <w:t>ajprej rušitev barak</w:t>
      </w:r>
      <w:r w:rsidR="0084457B">
        <w:rPr>
          <w:rFonts w:cs="Tahoma"/>
          <w:sz w:val="22"/>
          <w:szCs w:val="22"/>
        </w:rPr>
        <w:t>. J</w:t>
      </w:r>
      <w:r>
        <w:rPr>
          <w:rFonts w:cs="Tahoma"/>
          <w:sz w:val="22"/>
          <w:szCs w:val="22"/>
        </w:rPr>
        <w:t>e</w:t>
      </w:r>
      <w:r w:rsidR="00736220" w:rsidRPr="007C5354">
        <w:rPr>
          <w:rFonts w:cs="Tahoma"/>
          <w:sz w:val="22"/>
          <w:szCs w:val="22"/>
        </w:rPr>
        <w:t xml:space="preserve"> potencial za stanovanja na Žagi, težava </w:t>
      </w:r>
      <w:r>
        <w:rPr>
          <w:rFonts w:cs="Tahoma"/>
          <w:sz w:val="22"/>
          <w:szCs w:val="22"/>
        </w:rPr>
        <w:t xml:space="preserve">je edino </w:t>
      </w:r>
      <w:r w:rsidR="00736220" w:rsidRPr="007C5354">
        <w:rPr>
          <w:rFonts w:cs="Tahoma"/>
          <w:sz w:val="22"/>
          <w:szCs w:val="22"/>
        </w:rPr>
        <w:t xml:space="preserve">z dostopom, </w:t>
      </w:r>
      <w:r>
        <w:rPr>
          <w:rFonts w:cs="Tahoma"/>
          <w:sz w:val="22"/>
          <w:szCs w:val="22"/>
        </w:rPr>
        <w:t>kaže se</w:t>
      </w:r>
      <w:r w:rsidR="00736220" w:rsidRPr="007C5354">
        <w:rPr>
          <w:rFonts w:cs="Tahoma"/>
          <w:sz w:val="22"/>
          <w:szCs w:val="22"/>
        </w:rPr>
        <w:t xml:space="preserve"> rešitev mimo šole ob postavitvi dodatnega mostu. </w:t>
      </w:r>
    </w:p>
    <w:p w14:paraId="77B430FE" w14:textId="351F1E31" w:rsidR="00736220" w:rsidRPr="00736220" w:rsidRDefault="00736220" w:rsidP="006A10F8">
      <w:pPr>
        <w:pStyle w:val="Odstavekseznama"/>
        <w:numPr>
          <w:ilvl w:val="0"/>
          <w:numId w:val="19"/>
        </w:numPr>
        <w:shd w:val="clear" w:color="auto" w:fill="FFFFFF"/>
        <w:spacing w:after="100" w:afterAutospacing="1"/>
        <w:jc w:val="both"/>
        <w:rPr>
          <w:rFonts w:cs="Tahoma"/>
          <w:sz w:val="22"/>
          <w:szCs w:val="22"/>
        </w:rPr>
      </w:pPr>
      <w:r>
        <w:rPr>
          <w:rFonts w:cs="Tahoma"/>
          <w:sz w:val="22"/>
          <w:szCs w:val="22"/>
        </w:rPr>
        <w:t>Bojana</w:t>
      </w:r>
      <w:r w:rsidR="007F7DE0">
        <w:rPr>
          <w:rFonts w:cs="Tahoma"/>
          <w:sz w:val="22"/>
          <w:szCs w:val="22"/>
        </w:rPr>
        <w:t xml:space="preserve"> Zorč Kravanja</w:t>
      </w:r>
      <w:r>
        <w:rPr>
          <w:rFonts w:cs="Tahoma"/>
          <w:sz w:val="22"/>
          <w:szCs w:val="22"/>
        </w:rPr>
        <w:t xml:space="preserve">: </w:t>
      </w:r>
      <w:r w:rsidR="009F0015">
        <w:rPr>
          <w:rFonts w:cs="Tahoma"/>
          <w:sz w:val="22"/>
          <w:szCs w:val="22"/>
        </w:rPr>
        <w:t>Urejanje javnih površin LEDINA. Želi vedeti glede postavk električna energija in čistilni materiali in storitve</w:t>
      </w:r>
      <w:r>
        <w:rPr>
          <w:rFonts w:cs="Tahoma"/>
          <w:sz w:val="22"/>
          <w:szCs w:val="22"/>
        </w:rPr>
        <w:t xml:space="preserve">. </w:t>
      </w:r>
      <w:r w:rsidR="00FB68A4">
        <w:rPr>
          <w:rFonts w:cs="Tahoma"/>
          <w:sz w:val="22"/>
          <w:szCs w:val="22"/>
        </w:rPr>
        <w:t xml:space="preserve">Dr. </w:t>
      </w:r>
      <w:r>
        <w:rPr>
          <w:rFonts w:cs="Tahoma"/>
          <w:sz w:val="22"/>
          <w:szCs w:val="22"/>
        </w:rPr>
        <w:t xml:space="preserve">Žurej je ob tem vprašal glede stroškov </w:t>
      </w:r>
      <w:r w:rsidR="009F0015">
        <w:rPr>
          <w:rFonts w:cs="Tahoma"/>
          <w:sz w:val="22"/>
          <w:szCs w:val="22"/>
        </w:rPr>
        <w:t>vzdrževanja d</w:t>
      </w:r>
      <w:r>
        <w:rPr>
          <w:rFonts w:cs="Tahoma"/>
          <w:sz w:val="22"/>
          <w:szCs w:val="22"/>
        </w:rPr>
        <w:t>rsališča</w:t>
      </w:r>
      <w:r w:rsidR="009F0015">
        <w:rPr>
          <w:rFonts w:cs="Tahoma"/>
          <w:sz w:val="22"/>
          <w:szCs w:val="22"/>
        </w:rPr>
        <w:t xml:space="preserve"> in politike upravljanja</w:t>
      </w:r>
      <w:r>
        <w:rPr>
          <w:rFonts w:cs="Tahoma"/>
          <w:sz w:val="22"/>
          <w:szCs w:val="22"/>
        </w:rPr>
        <w:t>,</w:t>
      </w:r>
      <w:r w:rsidR="009F0015">
        <w:rPr>
          <w:rFonts w:cs="Tahoma"/>
          <w:sz w:val="22"/>
          <w:szCs w:val="22"/>
        </w:rPr>
        <w:t xml:space="preserve"> za</w:t>
      </w:r>
      <w:r>
        <w:rPr>
          <w:rFonts w:cs="Tahoma"/>
          <w:sz w:val="22"/>
          <w:szCs w:val="22"/>
        </w:rPr>
        <w:t xml:space="preserve"> </w:t>
      </w:r>
      <w:r w:rsidR="009F0015">
        <w:rPr>
          <w:rFonts w:cs="Tahoma"/>
          <w:sz w:val="22"/>
          <w:szCs w:val="22"/>
        </w:rPr>
        <w:t>kar bo občinska uprava podala natančnejša</w:t>
      </w:r>
      <w:r w:rsidR="009F0015" w:rsidRPr="00736220">
        <w:rPr>
          <w:rFonts w:cs="Tahoma"/>
          <w:color w:val="EE0000"/>
          <w:sz w:val="22"/>
          <w:szCs w:val="22"/>
        </w:rPr>
        <w:t xml:space="preserve"> </w:t>
      </w:r>
      <w:r w:rsidR="009F0015" w:rsidRPr="009F0015">
        <w:rPr>
          <w:rFonts w:cs="Tahoma"/>
          <w:sz w:val="22"/>
          <w:szCs w:val="22"/>
        </w:rPr>
        <w:t>pojasnila.</w:t>
      </w:r>
    </w:p>
    <w:p w14:paraId="7AEA6FAD" w14:textId="7F9A2C91" w:rsidR="008862AC" w:rsidRDefault="007F7DE0" w:rsidP="008862AC">
      <w:pPr>
        <w:pStyle w:val="Odstavekseznama"/>
        <w:numPr>
          <w:ilvl w:val="0"/>
          <w:numId w:val="31"/>
        </w:numPr>
        <w:shd w:val="clear" w:color="auto" w:fill="FFFFFF"/>
        <w:spacing w:after="100" w:afterAutospacing="1"/>
        <w:jc w:val="both"/>
        <w:rPr>
          <w:rFonts w:cs="Tahoma"/>
          <w:b/>
          <w:bCs/>
          <w:sz w:val="22"/>
          <w:szCs w:val="22"/>
        </w:rPr>
      </w:pPr>
      <w:r>
        <w:rPr>
          <w:rFonts w:cs="Tahoma"/>
          <w:sz w:val="22"/>
          <w:szCs w:val="22"/>
        </w:rPr>
        <w:t xml:space="preserve"> </w:t>
      </w:r>
      <w:r w:rsidRPr="007F7DE0">
        <w:rPr>
          <w:rFonts w:cs="Tahoma"/>
          <w:b/>
          <w:bCs/>
          <w:sz w:val="22"/>
          <w:szCs w:val="22"/>
        </w:rPr>
        <w:t>s</w:t>
      </w:r>
      <w:r w:rsidR="008862AC" w:rsidRPr="007F7DE0">
        <w:rPr>
          <w:rFonts w:cs="Tahoma"/>
          <w:b/>
          <w:bCs/>
          <w:sz w:val="22"/>
          <w:szCs w:val="22"/>
        </w:rPr>
        <w:t>tran</w:t>
      </w:r>
      <w:r w:rsidRPr="007F7DE0">
        <w:rPr>
          <w:rFonts w:cs="Tahoma"/>
          <w:b/>
          <w:bCs/>
          <w:sz w:val="22"/>
          <w:szCs w:val="22"/>
        </w:rPr>
        <w:t>:</w:t>
      </w:r>
    </w:p>
    <w:p w14:paraId="7F111A5F" w14:textId="3D49C580" w:rsidR="009F0015" w:rsidRDefault="009F0015" w:rsidP="009F0015">
      <w:pPr>
        <w:pStyle w:val="Odstavekseznama"/>
        <w:numPr>
          <w:ilvl w:val="0"/>
          <w:numId w:val="19"/>
        </w:numPr>
        <w:shd w:val="clear" w:color="auto" w:fill="FFFFFF"/>
        <w:spacing w:after="100" w:afterAutospacing="1"/>
        <w:jc w:val="both"/>
        <w:rPr>
          <w:rFonts w:cs="Tahoma"/>
          <w:sz w:val="22"/>
          <w:szCs w:val="22"/>
        </w:rPr>
      </w:pPr>
      <w:r w:rsidRPr="009F0015">
        <w:rPr>
          <w:rFonts w:cs="Tahoma"/>
          <w:sz w:val="22"/>
          <w:szCs w:val="22"/>
        </w:rPr>
        <w:t xml:space="preserve">Slavka Kenda: </w:t>
      </w:r>
      <w:r>
        <w:rPr>
          <w:rFonts w:cs="Tahoma"/>
          <w:sz w:val="22"/>
          <w:szCs w:val="22"/>
        </w:rPr>
        <w:t>Trdnjava Kluže - investicijsko vzdrževanje in izboljšave, kaj spada pod to postavko</w:t>
      </w:r>
    </w:p>
    <w:p w14:paraId="009F8460" w14:textId="5A57FA05" w:rsidR="00442153" w:rsidRDefault="00442153" w:rsidP="009F0015">
      <w:pPr>
        <w:pStyle w:val="Odstavekseznama"/>
        <w:numPr>
          <w:ilvl w:val="0"/>
          <w:numId w:val="19"/>
        </w:numPr>
        <w:shd w:val="clear" w:color="auto" w:fill="FFFFFF"/>
        <w:spacing w:after="100" w:afterAutospacing="1"/>
        <w:jc w:val="both"/>
        <w:rPr>
          <w:rFonts w:cs="Tahoma"/>
          <w:sz w:val="22"/>
          <w:szCs w:val="22"/>
        </w:rPr>
      </w:pPr>
      <w:r>
        <w:rPr>
          <w:rFonts w:cs="Tahoma"/>
          <w:sz w:val="22"/>
          <w:szCs w:val="22"/>
        </w:rPr>
        <w:t>Danijel Krivec: Nakup zemljišč, zakaj nizka realizacija v 2025 glede na visoko postavko v proračunu za leto 2025 glede na dejstvo, da se zemljišča kupujejo in urejajo</w:t>
      </w:r>
    </w:p>
    <w:p w14:paraId="60AAAD13" w14:textId="56DBC045" w:rsidR="00442153" w:rsidRDefault="00442153" w:rsidP="00442153">
      <w:pPr>
        <w:pStyle w:val="Odstavekseznama"/>
        <w:numPr>
          <w:ilvl w:val="0"/>
          <w:numId w:val="19"/>
        </w:numPr>
        <w:shd w:val="clear" w:color="auto" w:fill="FFFFFF"/>
        <w:spacing w:after="100" w:afterAutospacing="1"/>
        <w:jc w:val="both"/>
        <w:rPr>
          <w:rFonts w:cs="Tahoma"/>
          <w:sz w:val="22"/>
          <w:szCs w:val="22"/>
        </w:rPr>
      </w:pPr>
      <w:r>
        <w:rPr>
          <w:rFonts w:cs="Tahoma"/>
          <w:sz w:val="22"/>
          <w:szCs w:val="22"/>
        </w:rPr>
        <w:t>Tatjana Komac: Zdravstveno varstvo, za kaj so namenjena sredstva</w:t>
      </w:r>
    </w:p>
    <w:p w14:paraId="08701417" w14:textId="11438EB6" w:rsidR="00442153" w:rsidRPr="00442153" w:rsidRDefault="00442153" w:rsidP="00442153">
      <w:pPr>
        <w:pStyle w:val="Odstavekseznama"/>
        <w:numPr>
          <w:ilvl w:val="0"/>
          <w:numId w:val="19"/>
        </w:numPr>
        <w:shd w:val="clear" w:color="auto" w:fill="FFFFFF"/>
        <w:spacing w:after="100" w:afterAutospacing="1"/>
        <w:jc w:val="both"/>
        <w:rPr>
          <w:rFonts w:cs="Tahoma"/>
          <w:sz w:val="22"/>
          <w:szCs w:val="22"/>
        </w:rPr>
      </w:pPr>
      <w:r>
        <w:rPr>
          <w:rFonts w:cs="Tahoma"/>
          <w:sz w:val="22"/>
          <w:szCs w:val="22"/>
        </w:rPr>
        <w:lastRenderedPageBreak/>
        <w:t>Erik Cuder: Ureditev trga v Bovcu, zakaj se vsako leto namenja manj sredstev</w:t>
      </w:r>
      <w:r w:rsidR="006363AA">
        <w:rPr>
          <w:rFonts w:cs="Tahoma"/>
          <w:sz w:val="22"/>
          <w:szCs w:val="22"/>
        </w:rPr>
        <w:t xml:space="preserve">. Za oživitev trga v zimskem času predlaga postavitev drsališča z gostinsko ponudbo v center Bovca. Pri tem se je razvila razprava med občinskimi svetniki. </w:t>
      </w:r>
    </w:p>
    <w:p w14:paraId="5A34D7BC" w14:textId="08A14B72" w:rsidR="007C24BC" w:rsidRDefault="007F7DE0" w:rsidP="007C24BC">
      <w:pPr>
        <w:pStyle w:val="Odstavekseznama"/>
        <w:numPr>
          <w:ilvl w:val="0"/>
          <w:numId w:val="31"/>
        </w:numPr>
        <w:shd w:val="clear" w:color="auto" w:fill="FFFFFF"/>
        <w:spacing w:after="100" w:afterAutospacing="1"/>
        <w:jc w:val="both"/>
        <w:rPr>
          <w:rFonts w:cs="Tahoma"/>
          <w:b/>
          <w:bCs/>
          <w:sz w:val="22"/>
          <w:szCs w:val="22"/>
        </w:rPr>
      </w:pPr>
      <w:r w:rsidRPr="007F7DE0">
        <w:rPr>
          <w:rFonts w:cs="Tahoma"/>
          <w:b/>
          <w:bCs/>
          <w:sz w:val="22"/>
          <w:szCs w:val="22"/>
        </w:rPr>
        <w:t>stran</w:t>
      </w:r>
      <w:r w:rsidR="007C24BC" w:rsidRPr="007F7DE0">
        <w:rPr>
          <w:rFonts w:cs="Tahoma"/>
          <w:b/>
          <w:bCs/>
          <w:sz w:val="22"/>
          <w:szCs w:val="22"/>
        </w:rPr>
        <w:t>:</w:t>
      </w:r>
    </w:p>
    <w:p w14:paraId="4C873D66" w14:textId="0ED54129" w:rsidR="00442153" w:rsidRPr="006363AA" w:rsidRDefault="00442153" w:rsidP="006363AA">
      <w:pPr>
        <w:pStyle w:val="Odstavekseznama"/>
        <w:numPr>
          <w:ilvl w:val="0"/>
          <w:numId w:val="19"/>
        </w:numPr>
        <w:shd w:val="clear" w:color="auto" w:fill="FFFFFF"/>
        <w:spacing w:after="100" w:afterAutospacing="1"/>
        <w:jc w:val="both"/>
        <w:rPr>
          <w:rFonts w:cs="Tahoma"/>
          <w:sz w:val="22"/>
          <w:szCs w:val="22"/>
        </w:rPr>
      </w:pPr>
      <w:r>
        <w:rPr>
          <w:rFonts w:cs="Tahoma"/>
          <w:sz w:val="22"/>
          <w:szCs w:val="22"/>
        </w:rPr>
        <w:t>Tatjana Komac: Tehnična in kulturna dediščina</w:t>
      </w:r>
      <w:r w:rsidR="006363AA">
        <w:rPr>
          <w:rFonts w:cs="Tahoma"/>
          <w:sz w:val="22"/>
          <w:szCs w:val="22"/>
        </w:rPr>
        <w:t xml:space="preserve"> Posočja, za kaj so namenjena sredstva</w:t>
      </w:r>
    </w:p>
    <w:p w14:paraId="36E31248" w14:textId="485C2F5C" w:rsidR="007C24BC" w:rsidRPr="00B47D43" w:rsidRDefault="007F7DE0" w:rsidP="007C24BC">
      <w:pPr>
        <w:pStyle w:val="Odstavekseznama"/>
        <w:numPr>
          <w:ilvl w:val="0"/>
          <w:numId w:val="31"/>
        </w:numPr>
        <w:shd w:val="clear" w:color="auto" w:fill="FFFFFF"/>
        <w:spacing w:after="100" w:afterAutospacing="1"/>
        <w:jc w:val="both"/>
        <w:rPr>
          <w:rFonts w:cs="Tahoma"/>
          <w:sz w:val="22"/>
          <w:szCs w:val="22"/>
        </w:rPr>
      </w:pPr>
      <w:r w:rsidRPr="00B47D43">
        <w:rPr>
          <w:rFonts w:cs="Tahoma"/>
          <w:b/>
          <w:bCs/>
          <w:sz w:val="22"/>
          <w:szCs w:val="22"/>
        </w:rPr>
        <w:t xml:space="preserve"> </w:t>
      </w:r>
      <w:r w:rsidR="007C24BC" w:rsidRPr="00B47D43">
        <w:rPr>
          <w:rFonts w:cs="Tahoma"/>
          <w:b/>
          <w:bCs/>
          <w:sz w:val="22"/>
          <w:szCs w:val="22"/>
        </w:rPr>
        <w:t>stran</w:t>
      </w:r>
      <w:r w:rsidR="007C24BC" w:rsidRPr="00B47D43">
        <w:rPr>
          <w:rFonts w:cs="Tahoma"/>
          <w:sz w:val="22"/>
          <w:szCs w:val="22"/>
        </w:rPr>
        <w:t>:</w:t>
      </w:r>
      <w:r w:rsidR="00BF3F26" w:rsidRPr="00B47D43">
        <w:rPr>
          <w:rFonts w:cs="Tahoma"/>
          <w:sz w:val="22"/>
          <w:szCs w:val="22"/>
        </w:rPr>
        <w:t xml:space="preserve"> </w:t>
      </w:r>
    </w:p>
    <w:p w14:paraId="5577B7A0" w14:textId="64F496DC" w:rsidR="006363AA" w:rsidRPr="00B47D43" w:rsidRDefault="006363AA" w:rsidP="00B47D43">
      <w:pPr>
        <w:pStyle w:val="Odstavekseznama"/>
        <w:numPr>
          <w:ilvl w:val="0"/>
          <w:numId w:val="19"/>
        </w:numPr>
        <w:shd w:val="clear" w:color="auto" w:fill="FFFFFF"/>
        <w:spacing w:after="100" w:afterAutospacing="1"/>
        <w:jc w:val="both"/>
        <w:rPr>
          <w:rFonts w:cs="Tahoma"/>
          <w:sz w:val="22"/>
          <w:szCs w:val="22"/>
        </w:rPr>
      </w:pPr>
      <w:r w:rsidRPr="00B47D43">
        <w:rPr>
          <w:rFonts w:cs="Tahoma"/>
          <w:sz w:val="22"/>
          <w:szCs w:val="22"/>
        </w:rPr>
        <w:t>Slavka Kenda: Kulturni dom Bovec– načrti in druga projektna dokumentacija</w:t>
      </w:r>
      <w:r w:rsidR="00B47D43">
        <w:rPr>
          <w:rFonts w:cs="Tahoma"/>
          <w:sz w:val="22"/>
          <w:szCs w:val="22"/>
        </w:rPr>
        <w:t>, kaj je vključeno v tej postavki</w:t>
      </w:r>
    </w:p>
    <w:p w14:paraId="5D43BA7A" w14:textId="63BCC189" w:rsidR="007C24BC" w:rsidRPr="007F7DE0" w:rsidRDefault="007F7DE0" w:rsidP="007C24BC">
      <w:pPr>
        <w:pStyle w:val="Odstavekseznama"/>
        <w:numPr>
          <w:ilvl w:val="0"/>
          <w:numId w:val="31"/>
        </w:numPr>
        <w:shd w:val="clear" w:color="auto" w:fill="FFFFFF"/>
        <w:spacing w:after="100" w:afterAutospacing="1"/>
        <w:jc w:val="both"/>
        <w:rPr>
          <w:rFonts w:cs="Tahoma"/>
          <w:b/>
          <w:bCs/>
          <w:sz w:val="22"/>
          <w:szCs w:val="22"/>
        </w:rPr>
      </w:pPr>
      <w:r>
        <w:rPr>
          <w:rFonts w:cs="Tahoma"/>
          <w:sz w:val="22"/>
          <w:szCs w:val="22"/>
        </w:rPr>
        <w:t xml:space="preserve"> </w:t>
      </w:r>
      <w:r w:rsidR="007C24BC" w:rsidRPr="007F7DE0">
        <w:rPr>
          <w:rFonts w:cs="Tahoma"/>
          <w:b/>
          <w:bCs/>
          <w:sz w:val="22"/>
          <w:szCs w:val="22"/>
        </w:rPr>
        <w:t>stran:</w:t>
      </w:r>
    </w:p>
    <w:p w14:paraId="49DD63F5" w14:textId="296BE863" w:rsidR="00DC19C0" w:rsidRDefault="00DC19C0" w:rsidP="00DC19C0">
      <w:pPr>
        <w:pStyle w:val="Odstavekseznama"/>
        <w:numPr>
          <w:ilvl w:val="0"/>
          <w:numId w:val="19"/>
        </w:numPr>
        <w:shd w:val="clear" w:color="auto" w:fill="FFFFFF"/>
        <w:spacing w:after="100" w:afterAutospacing="1"/>
        <w:jc w:val="both"/>
        <w:rPr>
          <w:rFonts w:cs="Tahoma"/>
          <w:sz w:val="22"/>
          <w:szCs w:val="22"/>
        </w:rPr>
      </w:pPr>
      <w:r>
        <w:rPr>
          <w:rFonts w:cs="Tahoma"/>
          <w:sz w:val="22"/>
          <w:szCs w:val="22"/>
        </w:rPr>
        <w:t>Mitja</w:t>
      </w:r>
      <w:r w:rsidR="007F7DE0">
        <w:rPr>
          <w:rFonts w:cs="Tahoma"/>
          <w:sz w:val="22"/>
          <w:szCs w:val="22"/>
        </w:rPr>
        <w:t xml:space="preserve"> Kravanja</w:t>
      </w:r>
      <w:r>
        <w:rPr>
          <w:rFonts w:cs="Tahoma"/>
          <w:sz w:val="22"/>
          <w:szCs w:val="22"/>
        </w:rPr>
        <w:t xml:space="preserve">: </w:t>
      </w:r>
      <w:proofErr w:type="spellStart"/>
      <w:r>
        <w:rPr>
          <w:rFonts w:cs="Tahoma"/>
          <w:sz w:val="22"/>
          <w:szCs w:val="22"/>
        </w:rPr>
        <w:t>R</w:t>
      </w:r>
      <w:r w:rsidR="00AD787C">
        <w:rPr>
          <w:rFonts w:cs="Tahoma"/>
          <w:sz w:val="22"/>
          <w:szCs w:val="22"/>
        </w:rPr>
        <w:t>a</w:t>
      </w:r>
      <w:r>
        <w:rPr>
          <w:rFonts w:cs="Tahoma"/>
          <w:sz w:val="22"/>
          <w:szCs w:val="22"/>
        </w:rPr>
        <w:t>lly</w:t>
      </w:r>
      <w:proofErr w:type="spellEnd"/>
      <w:r>
        <w:rPr>
          <w:rFonts w:cs="Tahoma"/>
          <w:sz w:val="22"/>
          <w:szCs w:val="22"/>
        </w:rPr>
        <w:t xml:space="preserve"> Čezsoča</w:t>
      </w:r>
      <w:r w:rsidR="009B50A5">
        <w:rPr>
          <w:rFonts w:cs="Tahoma"/>
          <w:sz w:val="22"/>
          <w:szCs w:val="22"/>
        </w:rPr>
        <w:t xml:space="preserve">, predlaga več sredstev </w:t>
      </w:r>
    </w:p>
    <w:p w14:paraId="5110143F" w14:textId="4F76DAE5" w:rsidR="008862AC" w:rsidRPr="009B50A5" w:rsidRDefault="008862AC" w:rsidP="009B50A5">
      <w:pPr>
        <w:pStyle w:val="Odstavekseznama"/>
        <w:numPr>
          <w:ilvl w:val="0"/>
          <w:numId w:val="19"/>
        </w:numPr>
        <w:shd w:val="clear" w:color="auto" w:fill="FFFFFF"/>
        <w:spacing w:after="100" w:afterAutospacing="1"/>
        <w:jc w:val="both"/>
        <w:rPr>
          <w:rFonts w:cs="Tahoma"/>
          <w:sz w:val="22"/>
          <w:szCs w:val="22"/>
        </w:rPr>
      </w:pPr>
      <w:r>
        <w:rPr>
          <w:rFonts w:cs="Tahoma"/>
          <w:sz w:val="22"/>
          <w:szCs w:val="22"/>
        </w:rPr>
        <w:t>Mitja</w:t>
      </w:r>
      <w:r w:rsidR="007F7DE0">
        <w:rPr>
          <w:rFonts w:cs="Tahoma"/>
          <w:sz w:val="22"/>
          <w:szCs w:val="22"/>
        </w:rPr>
        <w:t xml:space="preserve"> Kravanja</w:t>
      </w:r>
      <w:r>
        <w:rPr>
          <w:rFonts w:cs="Tahoma"/>
          <w:sz w:val="22"/>
          <w:szCs w:val="22"/>
        </w:rPr>
        <w:t xml:space="preserve">: </w:t>
      </w:r>
      <w:r w:rsidR="009B50A5">
        <w:rPr>
          <w:rFonts w:cs="Tahoma"/>
          <w:sz w:val="22"/>
          <w:szCs w:val="22"/>
        </w:rPr>
        <w:t>Š</w:t>
      </w:r>
      <w:r>
        <w:rPr>
          <w:rFonts w:cs="Tahoma"/>
          <w:sz w:val="22"/>
          <w:szCs w:val="22"/>
        </w:rPr>
        <w:t>portna dvorana Bovec</w:t>
      </w:r>
      <w:r w:rsidR="009B50A5">
        <w:rPr>
          <w:rFonts w:cs="Tahoma"/>
          <w:sz w:val="22"/>
          <w:szCs w:val="22"/>
        </w:rPr>
        <w:t>,</w:t>
      </w:r>
      <w:r w:rsidR="00BF3F26">
        <w:rPr>
          <w:rFonts w:cs="Tahoma"/>
          <w:sz w:val="22"/>
          <w:szCs w:val="22"/>
        </w:rPr>
        <w:t xml:space="preserve"> </w:t>
      </w:r>
      <w:r w:rsidR="009B50A5">
        <w:rPr>
          <w:rFonts w:cs="Tahoma"/>
          <w:sz w:val="22"/>
          <w:szCs w:val="22"/>
        </w:rPr>
        <w:t>zahteva natančno specifikacijo stroškov.</w:t>
      </w:r>
      <w:r w:rsidR="009B50A5" w:rsidRPr="009B50A5">
        <w:rPr>
          <w:rFonts w:cs="Tahoma"/>
          <w:sz w:val="22"/>
          <w:szCs w:val="22"/>
        </w:rPr>
        <w:t xml:space="preserve"> </w:t>
      </w:r>
      <w:r w:rsidR="00BF3F26" w:rsidRPr="009B50A5">
        <w:rPr>
          <w:rFonts w:cs="Tahoma"/>
          <w:sz w:val="22"/>
          <w:szCs w:val="22"/>
        </w:rPr>
        <w:t>Stekla</w:t>
      </w:r>
      <w:r w:rsidR="009B50A5">
        <w:rPr>
          <w:rFonts w:cs="Tahoma"/>
          <w:sz w:val="22"/>
          <w:szCs w:val="22"/>
        </w:rPr>
        <w:t xml:space="preserve"> je</w:t>
      </w:r>
      <w:r w:rsidR="00BF3F26" w:rsidRPr="009B50A5">
        <w:rPr>
          <w:rFonts w:cs="Tahoma"/>
          <w:sz w:val="22"/>
          <w:szCs w:val="22"/>
        </w:rPr>
        <w:t xml:space="preserve"> širša razprava</w:t>
      </w:r>
      <w:r w:rsidR="009B50A5">
        <w:rPr>
          <w:rFonts w:cs="Tahoma"/>
          <w:sz w:val="22"/>
          <w:szCs w:val="22"/>
        </w:rPr>
        <w:t xml:space="preserve"> glede sanacije dvorane,</w:t>
      </w:r>
      <w:r w:rsidR="00BF3F26" w:rsidRPr="009B50A5">
        <w:rPr>
          <w:rFonts w:cs="Tahoma"/>
          <w:sz w:val="22"/>
          <w:szCs w:val="22"/>
        </w:rPr>
        <w:t xml:space="preserve"> med drugim </w:t>
      </w:r>
      <w:r w:rsidR="009B50A5">
        <w:rPr>
          <w:rFonts w:cs="Tahoma"/>
          <w:sz w:val="22"/>
          <w:szCs w:val="22"/>
        </w:rPr>
        <w:t xml:space="preserve">je </w:t>
      </w:r>
      <w:r w:rsidR="00BF3F26" w:rsidRPr="009B50A5">
        <w:rPr>
          <w:rFonts w:cs="Tahoma"/>
          <w:sz w:val="22"/>
          <w:szCs w:val="22"/>
        </w:rPr>
        <w:t>Erik Cud</w:t>
      </w:r>
      <w:r w:rsidR="009B50A5">
        <w:rPr>
          <w:rFonts w:cs="Tahoma"/>
          <w:sz w:val="22"/>
          <w:szCs w:val="22"/>
        </w:rPr>
        <w:t>e</w:t>
      </w:r>
      <w:r w:rsidR="00BF3F26" w:rsidRPr="009B50A5">
        <w:rPr>
          <w:rFonts w:cs="Tahoma"/>
          <w:sz w:val="22"/>
          <w:szCs w:val="22"/>
        </w:rPr>
        <w:t>r</w:t>
      </w:r>
      <w:r w:rsidR="009B50A5">
        <w:rPr>
          <w:rFonts w:cs="Tahoma"/>
          <w:sz w:val="22"/>
          <w:szCs w:val="22"/>
        </w:rPr>
        <w:t xml:space="preserve"> podal tudi </w:t>
      </w:r>
      <w:r w:rsidR="009B50A5" w:rsidRPr="009B50A5">
        <w:rPr>
          <w:rFonts w:cs="Tahoma"/>
          <w:sz w:val="22"/>
          <w:szCs w:val="22"/>
        </w:rPr>
        <w:t>poročilo</w:t>
      </w:r>
      <w:r w:rsidR="00BF3F26" w:rsidRPr="009B50A5">
        <w:rPr>
          <w:rFonts w:cs="Tahoma"/>
          <w:sz w:val="22"/>
          <w:szCs w:val="22"/>
        </w:rPr>
        <w:t xml:space="preserve"> o </w:t>
      </w:r>
      <w:r w:rsidR="00AD787C" w:rsidRPr="009B50A5">
        <w:rPr>
          <w:rFonts w:cs="Tahoma"/>
          <w:sz w:val="22"/>
          <w:szCs w:val="22"/>
        </w:rPr>
        <w:t xml:space="preserve">poteku </w:t>
      </w:r>
      <w:r w:rsidR="00BF3F26" w:rsidRPr="009B50A5">
        <w:rPr>
          <w:rFonts w:cs="Tahoma"/>
          <w:sz w:val="22"/>
          <w:szCs w:val="22"/>
        </w:rPr>
        <w:t>de</w:t>
      </w:r>
      <w:r w:rsidR="009B50A5">
        <w:rPr>
          <w:rFonts w:cs="Tahoma"/>
          <w:sz w:val="22"/>
          <w:szCs w:val="22"/>
        </w:rPr>
        <w:t>l, ki trenutno tečejo.</w:t>
      </w:r>
    </w:p>
    <w:p w14:paraId="0AA61265" w14:textId="212077F4" w:rsidR="007C24BC" w:rsidRDefault="007F7DE0" w:rsidP="007C24BC">
      <w:pPr>
        <w:pStyle w:val="Odstavekseznama"/>
        <w:numPr>
          <w:ilvl w:val="0"/>
          <w:numId w:val="31"/>
        </w:numPr>
        <w:shd w:val="clear" w:color="auto" w:fill="FFFFFF"/>
        <w:spacing w:after="100" w:afterAutospacing="1"/>
        <w:jc w:val="both"/>
        <w:rPr>
          <w:rFonts w:cs="Tahoma"/>
          <w:sz w:val="22"/>
          <w:szCs w:val="22"/>
        </w:rPr>
      </w:pPr>
      <w:r>
        <w:rPr>
          <w:rFonts w:cs="Tahoma"/>
          <w:sz w:val="22"/>
          <w:szCs w:val="22"/>
        </w:rPr>
        <w:t xml:space="preserve"> </w:t>
      </w:r>
      <w:r w:rsidR="007C24BC" w:rsidRPr="007F7DE0">
        <w:rPr>
          <w:rFonts w:cs="Tahoma"/>
          <w:b/>
          <w:bCs/>
          <w:sz w:val="22"/>
          <w:szCs w:val="22"/>
        </w:rPr>
        <w:t>stran</w:t>
      </w:r>
      <w:r w:rsidR="007C24BC">
        <w:rPr>
          <w:rFonts w:cs="Tahoma"/>
          <w:sz w:val="22"/>
          <w:szCs w:val="22"/>
        </w:rPr>
        <w:t>:</w:t>
      </w:r>
      <w:r w:rsidR="00DC19C0">
        <w:rPr>
          <w:rFonts w:cs="Tahoma"/>
          <w:sz w:val="22"/>
          <w:szCs w:val="22"/>
        </w:rPr>
        <w:t xml:space="preserve"> ni pripomb</w:t>
      </w:r>
    </w:p>
    <w:p w14:paraId="60957E49" w14:textId="75A6942B" w:rsidR="007C24BC" w:rsidRDefault="007F7DE0" w:rsidP="007C24BC">
      <w:pPr>
        <w:pStyle w:val="Odstavekseznama"/>
        <w:numPr>
          <w:ilvl w:val="0"/>
          <w:numId w:val="31"/>
        </w:numPr>
        <w:shd w:val="clear" w:color="auto" w:fill="FFFFFF"/>
        <w:spacing w:after="100" w:afterAutospacing="1"/>
        <w:jc w:val="both"/>
        <w:rPr>
          <w:rFonts w:cs="Tahoma"/>
          <w:sz w:val="22"/>
          <w:szCs w:val="22"/>
        </w:rPr>
      </w:pPr>
      <w:r>
        <w:rPr>
          <w:rFonts w:cs="Tahoma"/>
          <w:sz w:val="22"/>
          <w:szCs w:val="22"/>
        </w:rPr>
        <w:t xml:space="preserve"> </w:t>
      </w:r>
      <w:r w:rsidR="007C24BC" w:rsidRPr="007F7DE0">
        <w:rPr>
          <w:rFonts w:cs="Tahoma"/>
          <w:b/>
          <w:bCs/>
          <w:sz w:val="22"/>
          <w:szCs w:val="22"/>
        </w:rPr>
        <w:t>stran</w:t>
      </w:r>
      <w:r w:rsidR="007C24BC">
        <w:rPr>
          <w:rFonts w:cs="Tahoma"/>
          <w:sz w:val="22"/>
          <w:szCs w:val="22"/>
        </w:rPr>
        <w:t>:</w:t>
      </w:r>
      <w:r w:rsidR="00736220">
        <w:rPr>
          <w:rFonts w:cs="Tahoma"/>
          <w:sz w:val="22"/>
          <w:szCs w:val="22"/>
        </w:rPr>
        <w:t xml:space="preserve"> </w:t>
      </w:r>
      <w:r w:rsidR="00DC19C0">
        <w:rPr>
          <w:rFonts w:cs="Tahoma"/>
          <w:sz w:val="22"/>
          <w:szCs w:val="22"/>
        </w:rPr>
        <w:t>ni pripomb</w:t>
      </w:r>
    </w:p>
    <w:p w14:paraId="4CB5C7BC" w14:textId="128F2F3C" w:rsidR="007C24BC" w:rsidRPr="007F7DE0" w:rsidRDefault="007F7DE0" w:rsidP="007C24BC">
      <w:pPr>
        <w:pStyle w:val="Odstavekseznama"/>
        <w:numPr>
          <w:ilvl w:val="0"/>
          <w:numId w:val="31"/>
        </w:numPr>
        <w:shd w:val="clear" w:color="auto" w:fill="FFFFFF"/>
        <w:spacing w:after="100" w:afterAutospacing="1"/>
        <w:jc w:val="both"/>
        <w:rPr>
          <w:rFonts w:cs="Tahoma"/>
          <w:b/>
          <w:bCs/>
          <w:sz w:val="22"/>
          <w:szCs w:val="22"/>
        </w:rPr>
      </w:pPr>
      <w:r>
        <w:rPr>
          <w:rFonts w:cs="Tahoma"/>
          <w:sz w:val="22"/>
          <w:szCs w:val="22"/>
        </w:rPr>
        <w:t xml:space="preserve"> </w:t>
      </w:r>
      <w:r w:rsidR="007C24BC" w:rsidRPr="007F7DE0">
        <w:rPr>
          <w:rFonts w:cs="Tahoma"/>
          <w:b/>
          <w:bCs/>
          <w:sz w:val="22"/>
          <w:szCs w:val="22"/>
        </w:rPr>
        <w:t>stran:</w:t>
      </w:r>
    </w:p>
    <w:p w14:paraId="40A8BE82" w14:textId="01FEAF2C" w:rsidR="00DC19C0" w:rsidRPr="00DC19C0" w:rsidRDefault="00DC19C0" w:rsidP="00DC19C0">
      <w:pPr>
        <w:pStyle w:val="Odstavekseznama"/>
        <w:numPr>
          <w:ilvl w:val="0"/>
          <w:numId w:val="19"/>
        </w:numPr>
        <w:shd w:val="clear" w:color="auto" w:fill="FFFFFF"/>
        <w:spacing w:after="100" w:afterAutospacing="1"/>
        <w:jc w:val="both"/>
        <w:rPr>
          <w:rFonts w:cs="Tahoma"/>
          <w:sz w:val="22"/>
          <w:szCs w:val="22"/>
        </w:rPr>
      </w:pPr>
      <w:r>
        <w:rPr>
          <w:rFonts w:cs="Tahoma"/>
          <w:sz w:val="22"/>
          <w:szCs w:val="22"/>
        </w:rPr>
        <w:t>Slav</w:t>
      </w:r>
      <w:r w:rsidR="00DB0E39">
        <w:rPr>
          <w:rFonts w:cs="Tahoma"/>
          <w:sz w:val="22"/>
          <w:szCs w:val="22"/>
        </w:rPr>
        <w:t>k</w:t>
      </w:r>
      <w:r>
        <w:rPr>
          <w:rFonts w:cs="Tahoma"/>
          <w:sz w:val="22"/>
          <w:szCs w:val="22"/>
        </w:rPr>
        <w:t>a</w:t>
      </w:r>
      <w:r w:rsidR="007F7DE0">
        <w:rPr>
          <w:rFonts w:cs="Tahoma"/>
          <w:sz w:val="22"/>
          <w:szCs w:val="22"/>
        </w:rPr>
        <w:t xml:space="preserve"> Kenda</w:t>
      </w:r>
      <w:r>
        <w:rPr>
          <w:rFonts w:cs="Tahoma"/>
          <w:sz w:val="22"/>
          <w:szCs w:val="22"/>
        </w:rPr>
        <w:t>: Pomoč</w:t>
      </w:r>
      <w:r w:rsidR="00DB0E39">
        <w:rPr>
          <w:rFonts w:cs="Tahoma"/>
          <w:sz w:val="22"/>
          <w:szCs w:val="22"/>
        </w:rPr>
        <w:t>i</w:t>
      </w:r>
      <w:r>
        <w:rPr>
          <w:rFonts w:cs="Tahoma"/>
          <w:sz w:val="22"/>
          <w:szCs w:val="22"/>
        </w:rPr>
        <w:t xml:space="preserve"> šolajočim. </w:t>
      </w:r>
      <w:r w:rsidR="00DB0E39">
        <w:rPr>
          <w:rFonts w:cs="Tahoma"/>
          <w:sz w:val="22"/>
          <w:szCs w:val="22"/>
        </w:rPr>
        <w:t xml:space="preserve">Predlaga, da se poleg </w:t>
      </w:r>
      <w:r w:rsidR="001156E5">
        <w:rPr>
          <w:rFonts w:cs="Tahoma"/>
          <w:sz w:val="22"/>
          <w:szCs w:val="22"/>
        </w:rPr>
        <w:t xml:space="preserve">postavke šolski </w:t>
      </w:r>
      <w:r w:rsidR="00DB0E39">
        <w:rPr>
          <w:rFonts w:cs="Tahoma"/>
          <w:sz w:val="22"/>
          <w:szCs w:val="22"/>
        </w:rPr>
        <w:t>prevoz</w:t>
      </w:r>
      <w:r w:rsidR="001156E5">
        <w:rPr>
          <w:rFonts w:cs="Tahoma"/>
          <w:sz w:val="22"/>
          <w:szCs w:val="22"/>
        </w:rPr>
        <w:t>i</w:t>
      </w:r>
      <w:r w:rsidR="00DB0E39">
        <w:rPr>
          <w:rFonts w:cs="Tahoma"/>
          <w:sz w:val="22"/>
          <w:szCs w:val="22"/>
        </w:rPr>
        <w:t xml:space="preserve"> doda </w:t>
      </w:r>
      <w:r w:rsidR="001156E5">
        <w:rPr>
          <w:rFonts w:cs="Tahoma"/>
          <w:sz w:val="22"/>
          <w:szCs w:val="22"/>
        </w:rPr>
        <w:t xml:space="preserve">novo </w:t>
      </w:r>
      <w:r w:rsidR="00DB0E39">
        <w:rPr>
          <w:rFonts w:cs="Tahoma"/>
          <w:sz w:val="22"/>
          <w:szCs w:val="22"/>
        </w:rPr>
        <w:t xml:space="preserve">proračunsko postavko </w:t>
      </w:r>
      <w:r w:rsidR="001156E5">
        <w:rPr>
          <w:rFonts w:cs="Tahoma"/>
          <w:sz w:val="22"/>
          <w:szCs w:val="22"/>
        </w:rPr>
        <w:t>v znesku 35.000-36.000 EUR za namen kritja stroškov</w:t>
      </w:r>
      <w:r>
        <w:rPr>
          <w:rFonts w:cs="Tahoma"/>
          <w:sz w:val="22"/>
          <w:szCs w:val="22"/>
        </w:rPr>
        <w:t xml:space="preserve"> za </w:t>
      </w:r>
      <w:r w:rsidR="001156E5">
        <w:rPr>
          <w:rFonts w:cs="Tahoma"/>
          <w:sz w:val="22"/>
          <w:szCs w:val="22"/>
        </w:rPr>
        <w:t xml:space="preserve">vse </w:t>
      </w:r>
      <w:r>
        <w:rPr>
          <w:rFonts w:cs="Tahoma"/>
          <w:sz w:val="22"/>
          <w:szCs w:val="22"/>
        </w:rPr>
        <w:t>ekskurzije</w:t>
      </w:r>
      <w:r w:rsidR="001156E5">
        <w:rPr>
          <w:rFonts w:cs="Tahoma"/>
          <w:sz w:val="22"/>
          <w:szCs w:val="22"/>
        </w:rPr>
        <w:t>, šole v naravi, plavanja, predstave</w:t>
      </w:r>
      <w:r w:rsidR="00CF4BC1">
        <w:rPr>
          <w:rFonts w:cs="Tahoma"/>
          <w:sz w:val="22"/>
          <w:szCs w:val="22"/>
        </w:rPr>
        <w:t>,</w:t>
      </w:r>
      <w:r w:rsidR="001156E5">
        <w:rPr>
          <w:rFonts w:cs="Tahoma"/>
          <w:sz w:val="22"/>
          <w:szCs w:val="22"/>
        </w:rPr>
        <w:t xml:space="preserve"> vsem učencem OŠ Bovec.</w:t>
      </w:r>
    </w:p>
    <w:p w14:paraId="398CE82D" w14:textId="2FD3806F" w:rsidR="00DC19C0" w:rsidRDefault="00DC19C0" w:rsidP="00DC19C0">
      <w:pPr>
        <w:pStyle w:val="Odstavekseznama"/>
        <w:numPr>
          <w:ilvl w:val="0"/>
          <w:numId w:val="19"/>
        </w:numPr>
        <w:shd w:val="clear" w:color="auto" w:fill="FFFFFF"/>
        <w:spacing w:after="100" w:afterAutospacing="1"/>
        <w:jc w:val="both"/>
        <w:rPr>
          <w:rFonts w:cs="Tahoma"/>
          <w:sz w:val="22"/>
          <w:szCs w:val="22"/>
        </w:rPr>
      </w:pPr>
      <w:r w:rsidRPr="00DC19C0">
        <w:rPr>
          <w:rFonts w:cs="Tahoma"/>
          <w:sz w:val="22"/>
          <w:szCs w:val="22"/>
        </w:rPr>
        <w:t>Bojana</w:t>
      </w:r>
      <w:r w:rsidR="007F7DE0">
        <w:rPr>
          <w:rFonts w:cs="Tahoma"/>
          <w:sz w:val="22"/>
          <w:szCs w:val="22"/>
        </w:rPr>
        <w:t xml:space="preserve"> Zorč Kravanja</w:t>
      </w:r>
      <w:r w:rsidRPr="00DC19C0">
        <w:rPr>
          <w:rFonts w:cs="Tahoma"/>
          <w:sz w:val="22"/>
          <w:szCs w:val="22"/>
        </w:rPr>
        <w:t xml:space="preserve">: </w:t>
      </w:r>
      <w:r w:rsidR="00CF6FCA">
        <w:rPr>
          <w:rFonts w:cs="Tahoma"/>
          <w:sz w:val="22"/>
          <w:szCs w:val="22"/>
        </w:rPr>
        <w:t xml:space="preserve">sofinanciranje obiska kulturnih prireditev učencem OŠ Bovec. Po njenih podatkih gre precejšen del plačil na bremena </w:t>
      </w:r>
      <w:r>
        <w:rPr>
          <w:rFonts w:cs="Tahoma"/>
          <w:sz w:val="22"/>
          <w:szCs w:val="22"/>
        </w:rPr>
        <w:t>starš</w:t>
      </w:r>
      <w:r w:rsidR="00CF6FCA">
        <w:rPr>
          <w:rFonts w:cs="Tahoma"/>
          <w:sz w:val="22"/>
          <w:szCs w:val="22"/>
        </w:rPr>
        <w:t>ev.</w:t>
      </w:r>
      <w:r w:rsidR="00317BBC">
        <w:rPr>
          <w:rFonts w:cs="Tahoma"/>
          <w:sz w:val="22"/>
          <w:szCs w:val="22"/>
        </w:rPr>
        <w:t xml:space="preserve"> Poleg tega je vprašala še, če se</w:t>
      </w:r>
      <w:r w:rsidR="001C5E88">
        <w:rPr>
          <w:rFonts w:cs="Tahoma"/>
          <w:sz w:val="22"/>
          <w:szCs w:val="22"/>
        </w:rPr>
        <w:t xml:space="preserve"> je</w:t>
      </w:r>
      <w:r w:rsidR="00317BBC">
        <w:rPr>
          <w:rFonts w:cs="Tahoma"/>
          <w:sz w:val="22"/>
          <w:szCs w:val="22"/>
        </w:rPr>
        <w:t xml:space="preserve"> v OŠ vgradi</w:t>
      </w:r>
      <w:r w:rsidR="001C5E88">
        <w:rPr>
          <w:rFonts w:cs="Tahoma"/>
          <w:sz w:val="22"/>
          <w:szCs w:val="22"/>
        </w:rPr>
        <w:t>l</w:t>
      </w:r>
      <w:r w:rsidR="00317BBC">
        <w:rPr>
          <w:rFonts w:cs="Tahoma"/>
          <w:sz w:val="22"/>
          <w:szCs w:val="22"/>
        </w:rPr>
        <w:t xml:space="preserve"> sistem za požarno varnost</w:t>
      </w:r>
      <w:r w:rsidR="001C5E88">
        <w:rPr>
          <w:rFonts w:cs="Tahoma"/>
          <w:sz w:val="22"/>
          <w:szCs w:val="22"/>
        </w:rPr>
        <w:t xml:space="preserve">, ki je bila dana s strani krajana Davorja </w:t>
      </w:r>
      <w:proofErr w:type="spellStart"/>
      <w:r w:rsidR="001C5E88">
        <w:rPr>
          <w:rFonts w:cs="Tahoma"/>
          <w:sz w:val="22"/>
          <w:szCs w:val="22"/>
        </w:rPr>
        <w:t>Gašperčiča</w:t>
      </w:r>
      <w:proofErr w:type="spellEnd"/>
      <w:r w:rsidR="001C5E88">
        <w:rPr>
          <w:rFonts w:cs="Tahoma"/>
          <w:sz w:val="22"/>
          <w:szCs w:val="22"/>
        </w:rPr>
        <w:t>. Župan je povedal, da n</w:t>
      </w:r>
      <w:r w:rsidR="00317BBC">
        <w:rPr>
          <w:rFonts w:cs="Tahoma"/>
          <w:sz w:val="22"/>
          <w:szCs w:val="22"/>
        </w:rPr>
        <w:t>i še vgrajeno, sredstva pa so zagotovljena.</w:t>
      </w:r>
      <w:r w:rsidR="001C5E88">
        <w:rPr>
          <w:rFonts w:cs="Tahoma"/>
          <w:sz w:val="22"/>
          <w:szCs w:val="22"/>
        </w:rPr>
        <w:t xml:space="preserve"> V okviru debate o osnovni šoli je Matej Brad</w:t>
      </w:r>
      <w:r w:rsidR="00941C63">
        <w:rPr>
          <w:rFonts w:cs="Tahoma"/>
          <w:sz w:val="22"/>
          <w:szCs w:val="22"/>
        </w:rPr>
        <w:t>a</w:t>
      </w:r>
      <w:r w:rsidR="001C5E88">
        <w:rPr>
          <w:rFonts w:cs="Tahoma"/>
          <w:sz w:val="22"/>
          <w:szCs w:val="22"/>
        </w:rPr>
        <w:t>škja</w:t>
      </w:r>
      <w:r w:rsidR="00941C63">
        <w:rPr>
          <w:rFonts w:cs="Tahoma"/>
          <w:sz w:val="22"/>
          <w:szCs w:val="22"/>
        </w:rPr>
        <w:t xml:space="preserve"> vprašal še o stanju šolskega kombija.</w:t>
      </w:r>
      <w:r w:rsidR="001C5E88">
        <w:rPr>
          <w:rFonts w:cs="Tahoma"/>
          <w:sz w:val="22"/>
          <w:szCs w:val="22"/>
        </w:rPr>
        <w:t xml:space="preserve"> </w:t>
      </w:r>
    </w:p>
    <w:p w14:paraId="0CDED678" w14:textId="77777777" w:rsidR="00CF6FCA" w:rsidRDefault="007F7DE0" w:rsidP="00CF6FCA">
      <w:pPr>
        <w:pStyle w:val="Odstavekseznama"/>
        <w:numPr>
          <w:ilvl w:val="0"/>
          <w:numId w:val="31"/>
        </w:numPr>
        <w:shd w:val="clear" w:color="auto" w:fill="FFFFFF"/>
        <w:spacing w:after="100" w:afterAutospacing="1"/>
        <w:jc w:val="both"/>
        <w:rPr>
          <w:rFonts w:cs="Tahoma"/>
          <w:sz w:val="22"/>
          <w:szCs w:val="22"/>
        </w:rPr>
      </w:pPr>
      <w:r w:rsidRPr="007F7DE0">
        <w:rPr>
          <w:rFonts w:cs="Tahoma"/>
          <w:b/>
          <w:bCs/>
          <w:sz w:val="22"/>
          <w:szCs w:val="22"/>
        </w:rPr>
        <w:t xml:space="preserve"> </w:t>
      </w:r>
      <w:r w:rsidR="007C24BC" w:rsidRPr="007F7DE0">
        <w:rPr>
          <w:rFonts w:cs="Tahoma"/>
          <w:b/>
          <w:bCs/>
          <w:sz w:val="22"/>
          <w:szCs w:val="22"/>
        </w:rPr>
        <w:t>stran</w:t>
      </w:r>
      <w:r w:rsidR="007C24BC">
        <w:rPr>
          <w:rFonts w:cs="Tahoma"/>
          <w:sz w:val="22"/>
          <w:szCs w:val="22"/>
        </w:rPr>
        <w:t>:</w:t>
      </w:r>
    </w:p>
    <w:p w14:paraId="08E8E739" w14:textId="790F7429" w:rsidR="00DC19C0" w:rsidRPr="00CF6FCA" w:rsidRDefault="0032053D" w:rsidP="00CF6FCA">
      <w:pPr>
        <w:pStyle w:val="Odstavekseznama"/>
        <w:numPr>
          <w:ilvl w:val="0"/>
          <w:numId w:val="19"/>
        </w:numPr>
        <w:shd w:val="clear" w:color="auto" w:fill="FFFFFF"/>
        <w:spacing w:after="100" w:afterAutospacing="1"/>
        <w:jc w:val="both"/>
        <w:rPr>
          <w:rFonts w:cs="Tahoma"/>
          <w:sz w:val="22"/>
          <w:szCs w:val="22"/>
        </w:rPr>
      </w:pPr>
      <w:r w:rsidRPr="00CF6FCA">
        <w:rPr>
          <w:rFonts w:cs="Tahoma"/>
          <w:sz w:val="22"/>
          <w:szCs w:val="22"/>
        </w:rPr>
        <w:t>Miha</w:t>
      </w:r>
      <w:r w:rsidR="00CF6FCA">
        <w:rPr>
          <w:rFonts w:cs="Tahoma"/>
          <w:sz w:val="22"/>
          <w:szCs w:val="22"/>
        </w:rPr>
        <w:t xml:space="preserve"> Sotlar</w:t>
      </w:r>
      <w:r w:rsidRPr="00CF6FCA">
        <w:rPr>
          <w:rFonts w:cs="Tahoma"/>
          <w:sz w:val="22"/>
          <w:szCs w:val="22"/>
        </w:rPr>
        <w:t xml:space="preserve">: </w:t>
      </w:r>
      <w:r w:rsidR="00CF6FCA">
        <w:rPr>
          <w:rFonts w:cs="Tahoma"/>
          <w:sz w:val="22"/>
          <w:szCs w:val="22"/>
        </w:rPr>
        <w:t>R</w:t>
      </w:r>
      <w:r w:rsidRPr="00CF6FCA">
        <w:rPr>
          <w:rFonts w:cs="Tahoma"/>
          <w:sz w:val="22"/>
          <w:szCs w:val="22"/>
        </w:rPr>
        <w:t>egresiranj</w:t>
      </w:r>
      <w:r w:rsidR="00CF6FCA">
        <w:rPr>
          <w:rFonts w:cs="Tahoma"/>
          <w:sz w:val="22"/>
          <w:szCs w:val="22"/>
        </w:rPr>
        <w:t>e</w:t>
      </w:r>
      <w:r w:rsidRPr="00CF6FCA">
        <w:rPr>
          <w:rFonts w:cs="Tahoma"/>
          <w:sz w:val="22"/>
          <w:szCs w:val="22"/>
        </w:rPr>
        <w:t xml:space="preserve"> oskrbe v domovih upokojencev</w:t>
      </w:r>
      <w:r w:rsidR="00CF6FCA">
        <w:rPr>
          <w:rFonts w:cs="Tahoma"/>
          <w:sz w:val="22"/>
          <w:szCs w:val="22"/>
        </w:rPr>
        <w:t>,</w:t>
      </w:r>
      <w:r w:rsidR="00941C63">
        <w:rPr>
          <w:rFonts w:cs="Tahoma"/>
          <w:sz w:val="22"/>
          <w:szCs w:val="22"/>
        </w:rPr>
        <w:t xml:space="preserve"> zakaj so sredstva prepolovljena.</w:t>
      </w:r>
    </w:p>
    <w:p w14:paraId="335243B5" w14:textId="3F7E751B" w:rsidR="007C24BC" w:rsidRDefault="007F7DE0" w:rsidP="007C24BC">
      <w:pPr>
        <w:pStyle w:val="Odstavekseznama"/>
        <w:numPr>
          <w:ilvl w:val="0"/>
          <w:numId w:val="31"/>
        </w:numPr>
        <w:shd w:val="clear" w:color="auto" w:fill="FFFFFF"/>
        <w:spacing w:after="100" w:afterAutospacing="1"/>
        <w:jc w:val="both"/>
        <w:rPr>
          <w:rFonts w:cs="Tahoma"/>
          <w:sz w:val="22"/>
          <w:szCs w:val="22"/>
        </w:rPr>
      </w:pPr>
      <w:r>
        <w:rPr>
          <w:rFonts w:cs="Tahoma"/>
          <w:sz w:val="22"/>
          <w:szCs w:val="22"/>
        </w:rPr>
        <w:t xml:space="preserve"> </w:t>
      </w:r>
      <w:r w:rsidR="007C24BC" w:rsidRPr="007F7DE0">
        <w:rPr>
          <w:rFonts w:cs="Tahoma"/>
          <w:b/>
          <w:bCs/>
          <w:sz w:val="22"/>
          <w:szCs w:val="22"/>
        </w:rPr>
        <w:t>stran</w:t>
      </w:r>
      <w:r w:rsidR="007C24BC">
        <w:rPr>
          <w:rFonts w:cs="Tahoma"/>
          <w:sz w:val="22"/>
          <w:szCs w:val="22"/>
        </w:rPr>
        <w:t>:</w:t>
      </w:r>
      <w:r w:rsidR="00C70737">
        <w:rPr>
          <w:rFonts w:cs="Tahoma"/>
          <w:sz w:val="22"/>
          <w:szCs w:val="22"/>
        </w:rPr>
        <w:t xml:space="preserve"> </w:t>
      </w:r>
      <w:r w:rsidR="00DC19C0">
        <w:rPr>
          <w:rFonts w:cs="Tahoma"/>
          <w:sz w:val="22"/>
          <w:szCs w:val="22"/>
        </w:rPr>
        <w:t>ni pripomb</w:t>
      </w:r>
    </w:p>
    <w:p w14:paraId="3D8B5E6F" w14:textId="715F532A" w:rsidR="00DC19C0" w:rsidRDefault="007F7DE0" w:rsidP="007C24BC">
      <w:pPr>
        <w:pStyle w:val="Odstavekseznama"/>
        <w:numPr>
          <w:ilvl w:val="0"/>
          <w:numId w:val="31"/>
        </w:numPr>
        <w:shd w:val="clear" w:color="auto" w:fill="FFFFFF"/>
        <w:spacing w:after="100" w:afterAutospacing="1"/>
        <w:jc w:val="both"/>
        <w:rPr>
          <w:rFonts w:cs="Tahoma"/>
          <w:sz w:val="22"/>
          <w:szCs w:val="22"/>
        </w:rPr>
      </w:pPr>
      <w:r>
        <w:rPr>
          <w:rFonts w:cs="Tahoma"/>
          <w:sz w:val="22"/>
          <w:szCs w:val="22"/>
        </w:rPr>
        <w:t xml:space="preserve"> </w:t>
      </w:r>
      <w:r w:rsidR="007C24BC" w:rsidRPr="007F7DE0">
        <w:rPr>
          <w:rFonts w:cs="Tahoma"/>
          <w:b/>
          <w:bCs/>
          <w:sz w:val="22"/>
          <w:szCs w:val="22"/>
        </w:rPr>
        <w:t>stran</w:t>
      </w:r>
      <w:r w:rsidR="007C24BC">
        <w:rPr>
          <w:rFonts w:cs="Tahoma"/>
          <w:sz w:val="22"/>
          <w:szCs w:val="22"/>
        </w:rPr>
        <w:t>:</w:t>
      </w:r>
      <w:r w:rsidR="00C70737">
        <w:rPr>
          <w:rFonts w:cs="Tahoma"/>
          <w:sz w:val="22"/>
          <w:szCs w:val="22"/>
        </w:rPr>
        <w:t xml:space="preserve"> </w:t>
      </w:r>
      <w:r w:rsidR="00DC19C0">
        <w:rPr>
          <w:rFonts w:cs="Tahoma"/>
          <w:sz w:val="22"/>
          <w:szCs w:val="22"/>
        </w:rPr>
        <w:t>ni</w:t>
      </w:r>
      <w:r w:rsidR="00C70737">
        <w:rPr>
          <w:rFonts w:cs="Tahoma"/>
          <w:sz w:val="22"/>
          <w:szCs w:val="22"/>
        </w:rPr>
        <w:t xml:space="preserve"> </w:t>
      </w:r>
      <w:r w:rsidR="00DC19C0">
        <w:rPr>
          <w:rFonts w:cs="Tahoma"/>
          <w:sz w:val="22"/>
          <w:szCs w:val="22"/>
        </w:rPr>
        <w:t>pripomb</w:t>
      </w:r>
    </w:p>
    <w:p w14:paraId="0053FFD5" w14:textId="1CFBF91B" w:rsidR="0032053D" w:rsidRDefault="007F7DE0" w:rsidP="007C24BC">
      <w:pPr>
        <w:pStyle w:val="Odstavekseznama"/>
        <w:numPr>
          <w:ilvl w:val="0"/>
          <w:numId w:val="31"/>
        </w:numPr>
        <w:shd w:val="clear" w:color="auto" w:fill="FFFFFF"/>
        <w:spacing w:after="100" w:afterAutospacing="1"/>
        <w:jc w:val="both"/>
        <w:rPr>
          <w:rFonts w:cs="Tahoma"/>
          <w:sz w:val="22"/>
          <w:szCs w:val="22"/>
        </w:rPr>
      </w:pPr>
      <w:r>
        <w:rPr>
          <w:rFonts w:cs="Tahoma"/>
          <w:sz w:val="22"/>
          <w:szCs w:val="22"/>
        </w:rPr>
        <w:t xml:space="preserve"> </w:t>
      </w:r>
      <w:r w:rsidR="00DC19C0" w:rsidRPr="007F7DE0">
        <w:rPr>
          <w:rFonts w:cs="Tahoma"/>
          <w:b/>
          <w:bCs/>
          <w:sz w:val="22"/>
          <w:szCs w:val="22"/>
        </w:rPr>
        <w:t>stran</w:t>
      </w:r>
      <w:r w:rsidR="00DC19C0">
        <w:rPr>
          <w:rFonts w:cs="Tahoma"/>
          <w:sz w:val="22"/>
          <w:szCs w:val="22"/>
        </w:rPr>
        <w:t>:</w:t>
      </w:r>
      <w:r w:rsidR="0032053D">
        <w:rPr>
          <w:rFonts w:cs="Tahoma"/>
          <w:sz w:val="22"/>
          <w:szCs w:val="22"/>
        </w:rPr>
        <w:t xml:space="preserve"> </w:t>
      </w:r>
      <w:r w:rsidR="00912F52">
        <w:rPr>
          <w:rFonts w:cs="Tahoma"/>
          <w:sz w:val="22"/>
          <w:szCs w:val="22"/>
        </w:rPr>
        <w:t>ni pripomb</w:t>
      </w:r>
    </w:p>
    <w:p w14:paraId="77319C5C" w14:textId="21AD73BD" w:rsidR="007C24BC" w:rsidRPr="00E83B30" w:rsidRDefault="007F7DE0" w:rsidP="007C24BC">
      <w:pPr>
        <w:pStyle w:val="Odstavekseznama"/>
        <w:numPr>
          <w:ilvl w:val="0"/>
          <w:numId w:val="31"/>
        </w:numPr>
        <w:shd w:val="clear" w:color="auto" w:fill="FFFFFF"/>
        <w:spacing w:after="100" w:afterAutospacing="1"/>
        <w:jc w:val="both"/>
        <w:rPr>
          <w:rFonts w:cs="Tahoma"/>
          <w:sz w:val="22"/>
          <w:szCs w:val="22"/>
        </w:rPr>
      </w:pPr>
      <w:r>
        <w:rPr>
          <w:rFonts w:cs="Tahoma"/>
          <w:sz w:val="22"/>
          <w:szCs w:val="22"/>
        </w:rPr>
        <w:t xml:space="preserve"> </w:t>
      </w:r>
      <w:r w:rsidRPr="007F7DE0">
        <w:rPr>
          <w:rFonts w:cs="Tahoma"/>
          <w:b/>
          <w:bCs/>
          <w:sz w:val="22"/>
          <w:szCs w:val="22"/>
        </w:rPr>
        <w:t>s</w:t>
      </w:r>
      <w:r w:rsidR="0032053D" w:rsidRPr="007F7DE0">
        <w:rPr>
          <w:rFonts w:cs="Tahoma"/>
          <w:b/>
          <w:bCs/>
          <w:sz w:val="22"/>
          <w:szCs w:val="22"/>
        </w:rPr>
        <w:t>tran</w:t>
      </w:r>
      <w:r w:rsidR="0032053D">
        <w:rPr>
          <w:rFonts w:cs="Tahoma"/>
          <w:sz w:val="22"/>
          <w:szCs w:val="22"/>
        </w:rPr>
        <w:t>: ni pripomb</w:t>
      </w:r>
    </w:p>
    <w:p w14:paraId="7E2827CD" w14:textId="05EEF20F" w:rsidR="00912F52" w:rsidRDefault="00912F52" w:rsidP="00DD01EC">
      <w:pPr>
        <w:shd w:val="clear" w:color="auto" w:fill="FFFFFF"/>
        <w:spacing w:after="100" w:afterAutospacing="1"/>
        <w:jc w:val="both"/>
        <w:rPr>
          <w:rFonts w:cs="Tahoma"/>
          <w:sz w:val="22"/>
          <w:szCs w:val="22"/>
        </w:rPr>
      </w:pPr>
      <w:r>
        <w:rPr>
          <w:rFonts w:cs="Tahoma"/>
          <w:sz w:val="22"/>
          <w:szCs w:val="22"/>
        </w:rPr>
        <w:t xml:space="preserve">Župan je prisotne še obvestil, da se bodo do drugega branja proračuna na postavki Podpora posebnim skupinam dodala sredstva za ekipo </w:t>
      </w:r>
      <w:proofErr w:type="spellStart"/>
      <w:r>
        <w:rPr>
          <w:rFonts w:cs="Tahoma"/>
          <w:sz w:val="22"/>
          <w:szCs w:val="22"/>
        </w:rPr>
        <w:t>Footgolf</w:t>
      </w:r>
      <w:proofErr w:type="spellEnd"/>
      <w:r>
        <w:rPr>
          <w:rFonts w:cs="Tahoma"/>
          <w:sz w:val="22"/>
          <w:szCs w:val="22"/>
        </w:rPr>
        <w:t xml:space="preserve"> Bovec, katera se bo v letu 2026 udeležila svetovnega prvenstva v Mehiki.  </w:t>
      </w:r>
    </w:p>
    <w:p w14:paraId="1CBDDC3F" w14:textId="6B1E22C1" w:rsidR="003F5D87" w:rsidRDefault="00C70737" w:rsidP="00DD01EC">
      <w:pPr>
        <w:shd w:val="clear" w:color="auto" w:fill="FFFFFF"/>
        <w:spacing w:after="100" w:afterAutospacing="1"/>
        <w:jc w:val="both"/>
        <w:rPr>
          <w:rFonts w:cs="Tahoma"/>
          <w:sz w:val="22"/>
          <w:szCs w:val="22"/>
        </w:rPr>
      </w:pPr>
      <w:r>
        <w:rPr>
          <w:rFonts w:cs="Tahoma"/>
          <w:sz w:val="22"/>
          <w:szCs w:val="22"/>
        </w:rPr>
        <w:t>Mitja Kravanja</w:t>
      </w:r>
      <w:r w:rsidR="00442153">
        <w:rPr>
          <w:rFonts w:cs="Tahoma"/>
          <w:sz w:val="22"/>
          <w:szCs w:val="22"/>
        </w:rPr>
        <w:t xml:space="preserve"> je podal</w:t>
      </w:r>
      <w:r>
        <w:rPr>
          <w:rFonts w:cs="Tahoma"/>
          <w:sz w:val="22"/>
          <w:szCs w:val="22"/>
        </w:rPr>
        <w:t xml:space="preserve"> pripombe pri NRP-jih</w:t>
      </w:r>
      <w:r w:rsidR="00252DE7">
        <w:rPr>
          <w:rFonts w:cs="Tahoma"/>
          <w:sz w:val="22"/>
          <w:szCs w:val="22"/>
        </w:rPr>
        <w:t xml:space="preserve">, ki niso podprti s projektno dokumentacijo kot je izčrpno </w:t>
      </w:r>
      <w:r w:rsidR="003F5D87">
        <w:rPr>
          <w:rFonts w:cs="Tahoma"/>
          <w:sz w:val="22"/>
          <w:szCs w:val="22"/>
        </w:rPr>
        <w:t xml:space="preserve">predstavil </w:t>
      </w:r>
      <w:r w:rsidR="00252DE7">
        <w:rPr>
          <w:rFonts w:cs="Tahoma"/>
          <w:sz w:val="22"/>
          <w:szCs w:val="22"/>
        </w:rPr>
        <w:t xml:space="preserve">dr. Žurej v začetku obravnave </w:t>
      </w:r>
      <w:r w:rsidR="003F5D87">
        <w:rPr>
          <w:rFonts w:cs="Tahoma"/>
          <w:sz w:val="22"/>
          <w:szCs w:val="22"/>
        </w:rPr>
        <w:t xml:space="preserve">te točke na dnevnem redu. Pri tem se je navezal na cesto na planino Božca, cesta Kluže-Bavšica, cesta v </w:t>
      </w:r>
      <w:proofErr w:type="spellStart"/>
      <w:r w:rsidR="003F5D87">
        <w:rPr>
          <w:rFonts w:cs="Tahoma"/>
          <w:sz w:val="22"/>
          <w:szCs w:val="22"/>
        </w:rPr>
        <w:t>Vodenca</w:t>
      </w:r>
      <w:proofErr w:type="spellEnd"/>
      <w:r w:rsidR="003F5D87">
        <w:rPr>
          <w:rFonts w:cs="Tahoma"/>
          <w:sz w:val="22"/>
          <w:szCs w:val="22"/>
        </w:rPr>
        <w:t>, projekt Apnenca.</w:t>
      </w:r>
    </w:p>
    <w:p w14:paraId="0D9A0C44" w14:textId="56C69E90" w:rsidR="004C0E52" w:rsidRDefault="00C70737" w:rsidP="00DD01EC">
      <w:pPr>
        <w:shd w:val="clear" w:color="auto" w:fill="FFFFFF"/>
        <w:spacing w:after="100" w:afterAutospacing="1"/>
        <w:jc w:val="both"/>
        <w:rPr>
          <w:rFonts w:cs="Tahoma"/>
          <w:sz w:val="22"/>
          <w:szCs w:val="22"/>
        </w:rPr>
      </w:pPr>
      <w:r>
        <w:rPr>
          <w:rFonts w:cs="Tahoma"/>
          <w:sz w:val="22"/>
          <w:szCs w:val="22"/>
        </w:rPr>
        <w:t xml:space="preserve">Tudi </w:t>
      </w:r>
      <w:r w:rsidR="004C0E52">
        <w:rPr>
          <w:rFonts w:cs="Tahoma"/>
          <w:sz w:val="22"/>
          <w:szCs w:val="22"/>
        </w:rPr>
        <w:t xml:space="preserve">tu se je razširila širša debata med </w:t>
      </w:r>
      <w:r w:rsidR="00442153">
        <w:rPr>
          <w:rFonts w:cs="Tahoma"/>
          <w:sz w:val="22"/>
          <w:szCs w:val="22"/>
        </w:rPr>
        <w:t>občinskim</w:t>
      </w:r>
      <w:r w:rsidR="00317BBC">
        <w:rPr>
          <w:rFonts w:cs="Tahoma"/>
          <w:sz w:val="22"/>
          <w:szCs w:val="22"/>
        </w:rPr>
        <w:t xml:space="preserve">i </w:t>
      </w:r>
      <w:r w:rsidR="004C0E52">
        <w:rPr>
          <w:rFonts w:cs="Tahoma"/>
          <w:sz w:val="22"/>
          <w:szCs w:val="22"/>
        </w:rPr>
        <w:t>svetniki.</w:t>
      </w:r>
    </w:p>
    <w:p w14:paraId="0C8AAD2E" w14:textId="19A98C35" w:rsidR="008C0921" w:rsidRPr="007F7DE0" w:rsidRDefault="004C0E52" w:rsidP="007F7DE0">
      <w:pPr>
        <w:shd w:val="clear" w:color="auto" w:fill="FFFFFF"/>
        <w:spacing w:after="100" w:afterAutospacing="1"/>
        <w:jc w:val="both"/>
        <w:rPr>
          <w:rFonts w:cs="Tahoma"/>
          <w:sz w:val="22"/>
          <w:szCs w:val="22"/>
        </w:rPr>
      </w:pPr>
      <w:r>
        <w:rPr>
          <w:rFonts w:cs="Tahoma"/>
          <w:sz w:val="22"/>
          <w:szCs w:val="22"/>
        </w:rPr>
        <w:t xml:space="preserve">Po razpravi je dal župan Valter Mlekuž na glasovanje, da se potrdi </w:t>
      </w:r>
      <w:r w:rsidRPr="004C0E52">
        <w:rPr>
          <w:rFonts w:cs="Tahoma"/>
          <w:sz w:val="22"/>
          <w:szCs w:val="22"/>
        </w:rPr>
        <w:t>proračun Občine Bovec za leto 2026 v prvem branju in je gradivo primerno za nadaljnjo obravnavo na odborih ter v javni obravnavi na občinski spletni strani v skrajšanem postopku 14 dni.</w:t>
      </w:r>
      <w:r w:rsidR="00C70737">
        <w:rPr>
          <w:rFonts w:cs="Tahoma"/>
          <w:sz w:val="22"/>
          <w:szCs w:val="22"/>
        </w:rPr>
        <w:t xml:space="preserve"> </w:t>
      </w:r>
    </w:p>
    <w:p w14:paraId="0823D901" w14:textId="62640CE2" w:rsidR="006D2038" w:rsidRPr="007F7DE0" w:rsidRDefault="006D2038" w:rsidP="00537911">
      <w:pPr>
        <w:autoSpaceDE w:val="0"/>
        <w:autoSpaceDN w:val="0"/>
        <w:adjustRightInd w:val="0"/>
        <w:jc w:val="both"/>
        <w:rPr>
          <w:rFonts w:cs="Tahoma"/>
          <w:sz w:val="22"/>
          <w:szCs w:val="22"/>
        </w:rPr>
      </w:pPr>
      <w:r w:rsidRPr="007F7DE0">
        <w:rPr>
          <w:rFonts w:cs="Tahoma"/>
          <w:sz w:val="22"/>
          <w:szCs w:val="22"/>
        </w:rPr>
        <w:t>Občinski svet Občine Bovec je sprejel naslednji sklep:</w:t>
      </w:r>
    </w:p>
    <w:p w14:paraId="7E82D647" w14:textId="77777777" w:rsidR="006D2038" w:rsidRDefault="006D2038" w:rsidP="00537911">
      <w:pPr>
        <w:autoSpaceDE w:val="0"/>
        <w:autoSpaceDN w:val="0"/>
        <w:adjustRightInd w:val="0"/>
        <w:jc w:val="both"/>
        <w:rPr>
          <w:rFonts w:cs="Tahoma"/>
          <w:color w:val="000000"/>
          <w:shd w:val="clear" w:color="auto" w:fill="FFFFFF"/>
        </w:rPr>
      </w:pPr>
    </w:p>
    <w:tbl>
      <w:tblPr>
        <w:tblStyle w:val="Tabelamrea"/>
        <w:tblW w:w="0" w:type="auto"/>
        <w:tblLook w:val="04A0" w:firstRow="1" w:lastRow="0" w:firstColumn="1" w:lastColumn="0" w:noHBand="0" w:noVBand="1"/>
      </w:tblPr>
      <w:tblGrid>
        <w:gridCol w:w="9209"/>
      </w:tblGrid>
      <w:tr w:rsidR="008C0921" w14:paraId="0B23A54A" w14:textId="77777777" w:rsidTr="008C0921">
        <w:tc>
          <w:tcPr>
            <w:tcW w:w="9209" w:type="dxa"/>
          </w:tcPr>
          <w:p w14:paraId="752A1CF8" w14:textId="77777777" w:rsidR="008C0921" w:rsidRPr="0015065F" w:rsidRDefault="008C0921" w:rsidP="008C0921">
            <w:pPr>
              <w:autoSpaceDE w:val="0"/>
              <w:autoSpaceDN w:val="0"/>
              <w:adjustRightInd w:val="0"/>
              <w:jc w:val="both"/>
              <w:rPr>
                <w:rFonts w:cs="Tahoma"/>
                <w:b/>
                <w:bCs/>
                <w:sz w:val="22"/>
                <w:szCs w:val="22"/>
              </w:rPr>
            </w:pPr>
            <w:r w:rsidRPr="0015065F">
              <w:rPr>
                <w:rFonts w:cs="Tahoma"/>
                <w:b/>
                <w:bCs/>
                <w:sz w:val="22"/>
                <w:szCs w:val="22"/>
              </w:rPr>
              <w:t>SKLEP:</w:t>
            </w:r>
          </w:p>
          <w:p w14:paraId="6BA64BBB" w14:textId="77777777" w:rsidR="008C0921" w:rsidRPr="0015065F" w:rsidRDefault="008C0921" w:rsidP="008C0921">
            <w:pPr>
              <w:autoSpaceDE w:val="0"/>
              <w:autoSpaceDN w:val="0"/>
              <w:adjustRightInd w:val="0"/>
              <w:jc w:val="both"/>
              <w:rPr>
                <w:rFonts w:cs="Tahoma"/>
                <w:b/>
                <w:bCs/>
                <w:sz w:val="22"/>
                <w:szCs w:val="22"/>
              </w:rPr>
            </w:pPr>
            <w:r w:rsidRPr="0015065F">
              <w:rPr>
                <w:rFonts w:cs="Tahoma"/>
                <w:b/>
                <w:bCs/>
                <w:sz w:val="22"/>
                <w:szCs w:val="22"/>
              </w:rPr>
              <w:t>Občinski svet Občine Bovec sprejme sklep, da</w:t>
            </w:r>
            <w:r w:rsidRPr="0015065F">
              <w:rPr>
                <w:rFonts w:cs="Tahoma"/>
                <w:b/>
                <w:bCs/>
                <w:color w:val="EE0000"/>
                <w:sz w:val="22"/>
                <w:szCs w:val="22"/>
              </w:rPr>
              <w:t xml:space="preserve"> </w:t>
            </w:r>
            <w:r w:rsidRPr="0015065F">
              <w:rPr>
                <w:rFonts w:cs="Tahoma"/>
                <w:b/>
                <w:bCs/>
                <w:sz w:val="22"/>
                <w:szCs w:val="22"/>
              </w:rPr>
              <w:t xml:space="preserve">je </w:t>
            </w:r>
            <w:bookmarkStart w:id="9" w:name="_Hlk216991531"/>
            <w:r w:rsidRPr="0015065F">
              <w:rPr>
                <w:rFonts w:cs="Tahoma"/>
                <w:b/>
                <w:bCs/>
                <w:sz w:val="22"/>
                <w:szCs w:val="22"/>
              </w:rPr>
              <w:t xml:space="preserve">proračun Občine Bovec za leto 2026 v prvem branju sprejet in je gradivo primerno za nadaljnjo obravnavo na </w:t>
            </w:r>
            <w:r w:rsidRPr="0015065F">
              <w:rPr>
                <w:rFonts w:cs="Tahoma"/>
                <w:b/>
                <w:bCs/>
                <w:sz w:val="22"/>
                <w:szCs w:val="22"/>
              </w:rPr>
              <w:lastRenderedPageBreak/>
              <w:t xml:space="preserve">odborih ter v javni obravnavi na občinski spletni strani v skrajšanem postopku 14 dni. </w:t>
            </w:r>
          </w:p>
          <w:bookmarkEnd w:id="9"/>
          <w:p w14:paraId="50814AE9" w14:textId="77777777" w:rsidR="008C0921" w:rsidRDefault="008C0921" w:rsidP="00537911">
            <w:pPr>
              <w:autoSpaceDE w:val="0"/>
              <w:autoSpaceDN w:val="0"/>
              <w:adjustRightInd w:val="0"/>
              <w:jc w:val="both"/>
              <w:rPr>
                <w:rFonts w:cs="Tahoma"/>
                <w:color w:val="000000"/>
                <w:shd w:val="clear" w:color="auto" w:fill="FFFFFF"/>
              </w:rPr>
            </w:pPr>
          </w:p>
        </w:tc>
      </w:tr>
    </w:tbl>
    <w:p w14:paraId="6D565A59" w14:textId="77777777" w:rsidR="00DD01EC" w:rsidRDefault="00DD01EC" w:rsidP="00DD01EC">
      <w:pPr>
        <w:autoSpaceDE w:val="0"/>
        <w:autoSpaceDN w:val="0"/>
        <w:adjustRightInd w:val="0"/>
        <w:rPr>
          <w:rFonts w:cs="Tahoma"/>
          <w:b/>
          <w:bCs/>
          <w:color w:val="000000"/>
          <w:shd w:val="clear" w:color="auto" w:fill="FFFFFF"/>
        </w:rPr>
      </w:pPr>
    </w:p>
    <w:p w14:paraId="0303ED47" w14:textId="77777777" w:rsidR="00DD01EC" w:rsidRPr="005B36B6" w:rsidRDefault="00DD01EC" w:rsidP="00DD01EC">
      <w:pPr>
        <w:autoSpaceDE w:val="0"/>
        <w:autoSpaceDN w:val="0"/>
        <w:adjustRightInd w:val="0"/>
        <w:rPr>
          <w:rFonts w:cs="Tahoma"/>
          <w:b/>
          <w:bCs/>
          <w:color w:val="000000"/>
          <w:shd w:val="clear" w:color="auto" w:fill="FFFFFF"/>
        </w:rPr>
      </w:pPr>
      <w:r w:rsidRPr="000C78E0">
        <w:rPr>
          <w:rFonts w:cs="Tahoma"/>
          <w:b/>
          <w:bCs/>
          <w:color w:val="000000"/>
          <w:shd w:val="clear" w:color="auto" w:fill="FFFFFF"/>
        </w:rPr>
        <w:t>Glasovanje:</w:t>
      </w:r>
    </w:p>
    <w:p w14:paraId="758420CC" w14:textId="0DD3D45D" w:rsidR="001975E0" w:rsidRPr="006D2038" w:rsidRDefault="006D2038" w:rsidP="00DC7062">
      <w:pPr>
        <w:pStyle w:val="Odstavekseznama"/>
        <w:autoSpaceDE w:val="0"/>
        <w:autoSpaceDN w:val="0"/>
        <w:adjustRightInd w:val="0"/>
        <w:jc w:val="both"/>
        <w:rPr>
          <w:rFonts w:cs="Tahoma"/>
          <w:b/>
          <w:bCs/>
        </w:rPr>
      </w:pPr>
      <w:r w:rsidRPr="006D2038">
        <w:rPr>
          <w:rFonts w:cs="Tahoma"/>
          <w:b/>
          <w:bCs/>
        </w:rPr>
        <w:t xml:space="preserve">- </w:t>
      </w:r>
      <w:r w:rsidRPr="006D2038">
        <w:rPr>
          <w:rFonts w:cs="Tahoma"/>
          <w:b/>
          <w:bCs/>
          <w:sz w:val="22"/>
          <w:szCs w:val="22"/>
        </w:rPr>
        <w:t>soglasno</w:t>
      </w:r>
    </w:p>
    <w:p w14:paraId="564F3E88" w14:textId="77777777" w:rsidR="006D2038" w:rsidRDefault="006D2038" w:rsidP="00DC7062">
      <w:pPr>
        <w:pStyle w:val="Odstavekseznama"/>
        <w:autoSpaceDE w:val="0"/>
        <w:autoSpaceDN w:val="0"/>
        <w:adjustRightInd w:val="0"/>
        <w:jc w:val="both"/>
        <w:rPr>
          <w:rFonts w:cs="Tahoma"/>
        </w:rPr>
      </w:pPr>
    </w:p>
    <w:p w14:paraId="35CB73DF" w14:textId="0C991815" w:rsidR="001975E0" w:rsidRDefault="001975E0" w:rsidP="001975E0">
      <w:pPr>
        <w:autoSpaceDE w:val="0"/>
        <w:autoSpaceDN w:val="0"/>
        <w:adjustRightInd w:val="0"/>
        <w:jc w:val="both"/>
        <w:rPr>
          <w:rFonts w:cs="Tahoma"/>
          <w:b/>
          <w:bCs/>
          <w:sz w:val="22"/>
          <w:szCs w:val="22"/>
          <w:u w:val="double"/>
        </w:rPr>
      </w:pPr>
      <w:r>
        <w:rPr>
          <w:rFonts w:cs="Tahoma"/>
          <w:b/>
          <w:bCs/>
          <w:sz w:val="22"/>
          <w:szCs w:val="22"/>
          <w:u w:val="double"/>
        </w:rPr>
        <w:t>AD 4</w:t>
      </w:r>
      <w:r w:rsidRPr="00A7659D">
        <w:rPr>
          <w:rFonts w:cs="Tahoma"/>
          <w:b/>
          <w:bCs/>
          <w:sz w:val="22"/>
          <w:szCs w:val="22"/>
          <w:u w:val="double"/>
        </w:rPr>
        <w:t>.1</w:t>
      </w:r>
      <w:r>
        <w:rPr>
          <w:rFonts w:cs="Tahoma"/>
          <w:b/>
          <w:bCs/>
          <w:sz w:val="22"/>
          <w:szCs w:val="22"/>
          <w:u w:val="double"/>
        </w:rPr>
        <w:t xml:space="preserve">) </w:t>
      </w:r>
      <w:r w:rsidRPr="00A7659D">
        <w:rPr>
          <w:rFonts w:cs="Tahoma"/>
          <w:b/>
          <w:bCs/>
          <w:sz w:val="22"/>
          <w:szCs w:val="22"/>
          <w:u w:val="double"/>
        </w:rPr>
        <w:t>Sklep o višini sredstev in o načinu priprave participativnega proračuna v Občini Bovec za leto 2026</w:t>
      </w:r>
    </w:p>
    <w:p w14:paraId="5CD06A4F" w14:textId="77777777" w:rsidR="00C84DAA" w:rsidRDefault="00C84DAA" w:rsidP="001975E0">
      <w:pPr>
        <w:autoSpaceDE w:val="0"/>
        <w:autoSpaceDN w:val="0"/>
        <w:adjustRightInd w:val="0"/>
        <w:jc w:val="both"/>
        <w:rPr>
          <w:rFonts w:cs="Tahoma"/>
          <w:b/>
          <w:bCs/>
          <w:sz w:val="22"/>
          <w:szCs w:val="22"/>
          <w:u w:val="double"/>
        </w:rPr>
      </w:pPr>
    </w:p>
    <w:p w14:paraId="7537DA99" w14:textId="030B9BDB" w:rsidR="00C84DAA" w:rsidRPr="00C84DAA" w:rsidRDefault="00C84DAA" w:rsidP="001975E0">
      <w:pPr>
        <w:autoSpaceDE w:val="0"/>
        <w:autoSpaceDN w:val="0"/>
        <w:adjustRightInd w:val="0"/>
        <w:jc w:val="both"/>
        <w:rPr>
          <w:rFonts w:cs="Tahoma"/>
          <w:sz w:val="22"/>
          <w:szCs w:val="22"/>
        </w:rPr>
      </w:pPr>
      <w:r>
        <w:rPr>
          <w:rFonts w:cs="Tahoma"/>
          <w:sz w:val="22"/>
          <w:szCs w:val="22"/>
        </w:rPr>
        <w:t xml:space="preserve">Župan Valter Mlekuž je dal na glasovanje sklep o višini sredstev in o načinu priprave participativnega proračuna za leto 2026. </w:t>
      </w:r>
    </w:p>
    <w:p w14:paraId="5928F539" w14:textId="77777777" w:rsidR="001975E0" w:rsidRDefault="001975E0" w:rsidP="001975E0">
      <w:pPr>
        <w:autoSpaceDE w:val="0"/>
        <w:autoSpaceDN w:val="0"/>
        <w:adjustRightInd w:val="0"/>
        <w:jc w:val="both"/>
        <w:rPr>
          <w:rFonts w:cs="Tahoma"/>
          <w:b/>
          <w:bCs/>
          <w:sz w:val="22"/>
          <w:szCs w:val="22"/>
          <w:u w:val="double"/>
        </w:rPr>
      </w:pPr>
    </w:p>
    <w:tbl>
      <w:tblPr>
        <w:tblStyle w:val="Tabelamrea"/>
        <w:tblW w:w="0" w:type="auto"/>
        <w:tblLook w:val="04A0" w:firstRow="1" w:lastRow="0" w:firstColumn="1" w:lastColumn="0" w:noHBand="0" w:noVBand="1"/>
      </w:tblPr>
      <w:tblGrid>
        <w:gridCol w:w="9209"/>
      </w:tblGrid>
      <w:tr w:rsidR="001975E0" w14:paraId="2763E20F" w14:textId="77777777" w:rsidTr="001A6A2E">
        <w:tc>
          <w:tcPr>
            <w:tcW w:w="9209" w:type="dxa"/>
          </w:tcPr>
          <w:p w14:paraId="6F6B29E1" w14:textId="77777777" w:rsidR="00D779A9" w:rsidRDefault="00D779A9" w:rsidP="001A6A2E">
            <w:pPr>
              <w:autoSpaceDE w:val="0"/>
              <w:autoSpaceDN w:val="0"/>
              <w:adjustRightInd w:val="0"/>
              <w:jc w:val="both"/>
              <w:rPr>
                <w:rFonts w:cs="Tahoma"/>
                <w:b/>
                <w:bCs/>
                <w:sz w:val="22"/>
                <w:szCs w:val="22"/>
                <w:u w:val="double"/>
              </w:rPr>
            </w:pPr>
          </w:p>
          <w:p w14:paraId="7D329CA4" w14:textId="77777777" w:rsidR="00D779A9" w:rsidRPr="00623ACC" w:rsidRDefault="00D779A9" w:rsidP="00D779A9">
            <w:pPr>
              <w:jc w:val="center"/>
              <w:rPr>
                <w:rFonts w:ascii="Cambria" w:hAnsi="Cambria"/>
                <w:b/>
                <w:bCs/>
                <w:sz w:val="24"/>
                <w:szCs w:val="24"/>
              </w:rPr>
            </w:pPr>
            <w:bookmarkStart w:id="10" w:name="_Hlk136514652"/>
            <w:r w:rsidRPr="00623ACC">
              <w:rPr>
                <w:rFonts w:ascii="Cambria" w:hAnsi="Cambria"/>
                <w:b/>
                <w:bCs/>
                <w:sz w:val="24"/>
                <w:szCs w:val="24"/>
              </w:rPr>
              <w:t>SKLEP</w:t>
            </w:r>
          </w:p>
          <w:bookmarkEnd w:id="10"/>
          <w:p w14:paraId="0F510845" w14:textId="749618FA" w:rsidR="00D779A9" w:rsidRPr="007E43BA" w:rsidRDefault="00D779A9" w:rsidP="00D779A9">
            <w:pPr>
              <w:rPr>
                <w:rFonts w:ascii="Cambria" w:hAnsi="Cambria"/>
                <w:b/>
                <w:bCs/>
              </w:rPr>
            </w:pPr>
          </w:p>
          <w:p w14:paraId="32B6EA00" w14:textId="09D6FDDD" w:rsidR="00D779A9" w:rsidRDefault="00D779A9" w:rsidP="00D779A9">
            <w:pPr>
              <w:jc w:val="both"/>
              <w:rPr>
                <w:rFonts w:ascii="Cambria" w:hAnsi="Cambria"/>
              </w:rPr>
            </w:pPr>
            <w:r>
              <w:rPr>
                <w:rFonts w:ascii="Cambria" w:hAnsi="Cambria"/>
              </w:rPr>
              <w:t xml:space="preserve">Občinski svet Občine Bovec je sprejel sklep, da se v postopku sprejemanja proračuna Občine Bovec za leto 2026 sredstva v višini </w:t>
            </w:r>
            <w:r w:rsidRPr="00F40F31">
              <w:rPr>
                <w:rFonts w:ascii="Cambria" w:hAnsi="Cambria"/>
                <w:b/>
                <w:bCs/>
              </w:rPr>
              <w:t>83.000 EUR</w:t>
            </w:r>
            <w:r>
              <w:rPr>
                <w:rFonts w:ascii="Cambria" w:hAnsi="Cambria"/>
              </w:rPr>
              <w:t xml:space="preserve"> namenijo za izvedbo participativnega proračuna za leto 2026.</w:t>
            </w:r>
          </w:p>
          <w:p w14:paraId="2E3BDEEA" w14:textId="77777777" w:rsidR="00D779A9" w:rsidRPr="001B4CE8" w:rsidRDefault="00D779A9" w:rsidP="00D779A9">
            <w:pPr>
              <w:jc w:val="both"/>
              <w:rPr>
                <w:rFonts w:ascii="Cambria" w:hAnsi="Cambria"/>
                <w:b/>
                <w:bCs/>
              </w:rPr>
            </w:pPr>
            <w:r>
              <w:rPr>
                <w:rFonts w:ascii="Cambria" w:hAnsi="Cambria"/>
              </w:rPr>
              <w:t xml:space="preserve">Sredstva v skupni višini </w:t>
            </w:r>
            <w:r w:rsidRPr="007E43BA">
              <w:rPr>
                <w:rFonts w:ascii="Cambria" w:hAnsi="Cambria"/>
                <w:b/>
                <w:bCs/>
              </w:rPr>
              <w:t>83.000 EUR</w:t>
            </w:r>
            <w:r>
              <w:rPr>
                <w:rFonts w:ascii="Cambria" w:hAnsi="Cambria"/>
              </w:rPr>
              <w:t xml:space="preserve"> se razdelijo na naslednji način:</w:t>
            </w:r>
          </w:p>
          <w:p w14:paraId="49E3737A" w14:textId="77777777" w:rsidR="00D779A9" w:rsidRPr="00F40F31" w:rsidRDefault="00D779A9" w:rsidP="00D779A9">
            <w:pPr>
              <w:numPr>
                <w:ilvl w:val="0"/>
                <w:numId w:val="32"/>
              </w:numPr>
              <w:jc w:val="both"/>
              <w:rPr>
                <w:rFonts w:ascii="Cambria" w:hAnsi="Cambria"/>
              </w:rPr>
            </w:pPr>
            <w:r w:rsidRPr="00F40F31">
              <w:rPr>
                <w:rFonts w:ascii="Cambria" w:hAnsi="Cambria"/>
                <w:b/>
                <w:bCs/>
              </w:rPr>
              <w:t>3.000 EUR</w:t>
            </w:r>
            <w:r w:rsidRPr="00F40F31">
              <w:rPr>
                <w:rFonts w:ascii="Cambria" w:hAnsi="Cambria"/>
              </w:rPr>
              <w:t xml:space="preserve"> za izvedbo postopka</w:t>
            </w:r>
            <w:r>
              <w:rPr>
                <w:rFonts w:ascii="Cambria" w:hAnsi="Cambria"/>
              </w:rPr>
              <w:t xml:space="preserve"> izbire projektnih predlogov v okviru</w:t>
            </w:r>
            <w:r w:rsidRPr="00F40F31">
              <w:rPr>
                <w:rFonts w:ascii="Cambria" w:hAnsi="Cambria"/>
              </w:rPr>
              <w:t xml:space="preserve"> participativnega proračuna</w:t>
            </w:r>
            <w:r>
              <w:rPr>
                <w:rFonts w:ascii="Cambria" w:hAnsi="Cambria"/>
              </w:rPr>
              <w:t xml:space="preserve"> (obveščanje občanov, stroški pošiljanja, izvedba glasovanja),</w:t>
            </w:r>
          </w:p>
          <w:p w14:paraId="35D1D933" w14:textId="77777777" w:rsidR="00D779A9" w:rsidRDefault="00D779A9" w:rsidP="00D779A9">
            <w:pPr>
              <w:numPr>
                <w:ilvl w:val="0"/>
                <w:numId w:val="32"/>
              </w:numPr>
              <w:jc w:val="both"/>
              <w:rPr>
                <w:rFonts w:ascii="Cambria" w:hAnsi="Cambria"/>
              </w:rPr>
            </w:pPr>
            <w:r w:rsidRPr="00F40F31">
              <w:rPr>
                <w:rFonts w:ascii="Cambria" w:hAnsi="Cambria"/>
                <w:b/>
                <w:bCs/>
              </w:rPr>
              <w:t>80.000 EUR</w:t>
            </w:r>
            <w:r w:rsidRPr="00F40F31">
              <w:rPr>
                <w:rFonts w:ascii="Cambria" w:hAnsi="Cambria"/>
              </w:rPr>
              <w:t xml:space="preserve"> za financiranje projektov, ki jih predlagajo občani Občine</w:t>
            </w:r>
            <w:r>
              <w:rPr>
                <w:rFonts w:ascii="Cambria" w:hAnsi="Cambria"/>
              </w:rPr>
              <w:t xml:space="preserve"> Bovec</w:t>
            </w:r>
            <w:r w:rsidRPr="00F40F31">
              <w:rPr>
                <w:rFonts w:ascii="Cambria" w:hAnsi="Cambria"/>
              </w:rPr>
              <w:t>.</w:t>
            </w:r>
          </w:p>
          <w:p w14:paraId="135462ED" w14:textId="56227F32" w:rsidR="00D779A9" w:rsidRDefault="00D779A9" w:rsidP="001A6A2E">
            <w:pPr>
              <w:autoSpaceDE w:val="0"/>
              <w:autoSpaceDN w:val="0"/>
              <w:adjustRightInd w:val="0"/>
              <w:jc w:val="both"/>
              <w:rPr>
                <w:rFonts w:cs="Tahoma"/>
                <w:b/>
                <w:bCs/>
                <w:sz w:val="22"/>
                <w:szCs w:val="22"/>
                <w:u w:val="double"/>
              </w:rPr>
            </w:pPr>
          </w:p>
        </w:tc>
      </w:tr>
    </w:tbl>
    <w:p w14:paraId="1FF09017" w14:textId="77777777" w:rsidR="001975E0" w:rsidRDefault="001975E0" w:rsidP="00DC7062">
      <w:pPr>
        <w:pStyle w:val="Odstavekseznama"/>
        <w:autoSpaceDE w:val="0"/>
        <w:autoSpaceDN w:val="0"/>
        <w:adjustRightInd w:val="0"/>
        <w:jc w:val="both"/>
        <w:rPr>
          <w:rFonts w:cs="Tahoma"/>
        </w:rPr>
      </w:pPr>
    </w:p>
    <w:p w14:paraId="76A1BC8D" w14:textId="2A11FA3F" w:rsidR="001975E0" w:rsidRPr="00D779A9" w:rsidRDefault="004C0E52" w:rsidP="00D779A9">
      <w:pPr>
        <w:autoSpaceDE w:val="0"/>
        <w:autoSpaceDN w:val="0"/>
        <w:adjustRightInd w:val="0"/>
        <w:jc w:val="both"/>
        <w:rPr>
          <w:rFonts w:cs="Tahoma"/>
          <w:b/>
          <w:bCs/>
        </w:rPr>
      </w:pPr>
      <w:r w:rsidRPr="00D779A9">
        <w:rPr>
          <w:rFonts w:cs="Tahoma"/>
          <w:b/>
          <w:bCs/>
        </w:rPr>
        <w:t>Glasovanje:</w:t>
      </w:r>
    </w:p>
    <w:p w14:paraId="13F8883D" w14:textId="14B0441D" w:rsidR="004C0E52" w:rsidRPr="006D2038" w:rsidRDefault="006D2038" w:rsidP="004C0E52">
      <w:pPr>
        <w:pStyle w:val="Odstavekseznama"/>
        <w:numPr>
          <w:ilvl w:val="0"/>
          <w:numId w:val="19"/>
        </w:numPr>
        <w:autoSpaceDE w:val="0"/>
        <w:autoSpaceDN w:val="0"/>
        <w:adjustRightInd w:val="0"/>
        <w:jc w:val="both"/>
        <w:rPr>
          <w:rFonts w:cs="Tahoma"/>
          <w:b/>
          <w:bCs/>
          <w:sz w:val="22"/>
          <w:szCs w:val="22"/>
        </w:rPr>
      </w:pPr>
      <w:r>
        <w:rPr>
          <w:rFonts w:cs="Tahoma"/>
          <w:b/>
          <w:bCs/>
          <w:sz w:val="22"/>
          <w:szCs w:val="22"/>
        </w:rPr>
        <w:t>s</w:t>
      </w:r>
      <w:r w:rsidR="004C0E52" w:rsidRPr="006D2038">
        <w:rPr>
          <w:rFonts w:cs="Tahoma"/>
          <w:b/>
          <w:bCs/>
          <w:sz w:val="22"/>
          <w:szCs w:val="22"/>
        </w:rPr>
        <w:t>oglasno</w:t>
      </w:r>
    </w:p>
    <w:p w14:paraId="5888AB95" w14:textId="77777777" w:rsidR="00245EDF" w:rsidRDefault="00245EDF" w:rsidP="00245EDF">
      <w:pPr>
        <w:autoSpaceDE w:val="0"/>
        <w:autoSpaceDN w:val="0"/>
        <w:adjustRightInd w:val="0"/>
        <w:jc w:val="both"/>
        <w:rPr>
          <w:rFonts w:cs="Tahoma"/>
        </w:rPr>
      </w:pPr>
    </w:p>
    <w:p w14:paraId="2080F2A5" w14:textId="1DA6C9FD" w:rsidR="00245EDF" w:rsidRPr="00C84DAA" w:rsidRDefault="00245EDF" w:rsidP="00245EDF">
      <w:pPr>
        <w:autoSpaceDE w:val="0"/>
        <w:autoSpaceDN w:val="0"/>
        <w:adjustRightInd w:val="0"/>
        <w:jc w:val="both"/>
        <w:rPr>
          <w:rFonts w:cs="Tahoma"/>
          <w:sz w:val="22"/>
          <w:szCs w:val="22"/>
        </w:rPr>
      </w:pPr>
      <w:r w:rsidRPr="00C84DAA">
        <w:rPr>
          <w:rFonts w:cs="Tahoma"/>
          <w:sz w:val="22"/>
          <w:szCs w:val="22"/>
        </w:rPr>
        <w:t xml:space="preserve">Po tej točki </w:t>
      </w:r>
      <w:r w:rsidR="00C84DAA">
        <w:rPr>
          <w:rFonts w:cs="Tahoma"/>
          <w:sz w:val="22"/>
          <w:szCs w:val="22"/>
        </w:rPr>
        <w:t xml:space="preserve">dnevnega reda </w:t>
      </w:r>
      <w:r w:rsidRPr="00C84DAA">
        <w:rPr>
          <w:rFonts w:cs="Tahoma"/>
          <w:sz w:val="22"/>
          <w:szCs w:val="22"/>
        </w:rPr>
        <w:t>se je seja prekinila in se bo nadaljevala v januarju</w:t>
      </w:r>
      <w:r w:rsidR="00C84DAA">
        <w:rPr>
          <w:rFonts w:cs="Tahoma"/>
          <w:sz w:val="22"/>
          <w:szCs w:val="22"/>
        </w:rPr>
        <w:t xml:space="preserve"> s točko AD 5: </w:t>
      </w:r>
      <w:r w:rsidR="00C84DAA" w:rsidRPr="00C84DAA">
        <w:rPr>
          <w:rFonts w:cs="Tahoma"/>
          <w:sz w:val="22"/>
          <w:szCs w:val="22"/>
        </w:rPr>
        <w:t>Odlok o določitvi plovbnega režima na reki Soči in Koritnici na območju občine Bovec (prvo branje</w:t>
      </w:r>
      <w:r w:rsidR="00C84DAA">
        <w:rPr>
          <w:rFonts w:cs="Tahoma"/>
          <w:sz w:val="22"/>
          <w:szCs w:val="22"/>
        </w:rPr>
        <w:t>).</w:t>
      </w:r>
    </w:p>
    <w:p w14:paraId="14E0587B" w14:textId="77777777" w:rsidR="00245EDF" w:rsidRPr="00245EDF" w:rsidRDefault="00245EDF" w:rsidP="00245EDF">
      <w:pPr>
        <w:autoSpaceDE w:val="0"/>
        <w:autoSpaceDN w:val="0"/>
        <w:adjustRightInd w:val="0"/>
        <w:jc w:val="both"/>
        <w:rPr>
          <w:rFonts w:cs="Tahoma"/>
        </w:rPr>
      </w:pPr>
    </w:p>
    <w:p w14:paraId="37F51A31" w14:textId="77777777" w:rsidR="00640B12" w:rsidRDefault="00640B12" w:rsidP="00640B12">
      <w:pPr>
        <w:autoSpaceDE w:val="0"/>
        <w:autoSpaceDN w:val="0"/>
        <w:adjustRightInd w:val="0"/>
        <w:jc w:val="both"/>
        <w:rPr>
          <w:rFonts w:cs="Tahoma"/>
        </w:rPr>
      </w:pPr>
    </w:p>
    <w:p w14:paraId="042DC2E3" w14:textId="77777777" w:rsidR="00D924E1" w:rsidRPr="00DA4397" w:rsidRDefault="00D924E1" w:rsidP="00855297">
      <w:pPr>
        <w:autoSpaceDE w:val="0"/>
        <w:autoSpaceDN w:val="0"/>
        <w:adjustRightInd w:val="0"/>
        <w:jc w:val="both"/>
        <w:rPr>
          <w:rFonts w:cs="Tahoma"/>
          <w:b/>
          <w:bCs/>
          <w:color w:val="000000"/>
          <w:sz w:val="22"/>
          <w:szCs w:val="22"/>
          <w:u w:val="double"/>
          <w:shd w:val="clear" w:color="auto" w:fill="FFFFFF"/>
        </w:rPr>
      </w:pPr>
    </w:p>
    <w:p w14:paraId="463AEE64" w14:textId="2100F3B4" w:rsidR="004D4A15" w:rsidRPr="00C84DAA" w:rsidRDefault="004D4A15" w:rsidP="004D4A15">
      <w:pPr>
        <w:autoSpaceDE w:val="0"/>
        <w:autoSpaceDN w:val="0"/>
        <w:adjustRightInd w:val="0"/>
        <w:jc w:val="both"/>
        <w:rPr>
          <w:rFonts w:cs="Tahoma"/>
          <w:sz w:val="22"/>
          <w:szCs w:val="22"/>
        </w:rPr>
      </w:pPr>
      <w:r w:rsidRPr="00C84DAA">
        <w:rPr>
          <w:rFonts w:cs="Tahoma"/>
          <w:sz w:val="22"/>
          <w:szCs w:val="22"/>
        </w:rPr>
        <w:t xml:space="preserve">Seja je bila zaključena ob </w:t>
      </w:r>
      <w:r w:rsidR="00A93F7E" w:rsidRPr="00C84DAA">
        <w:rPr>
          <w:rFonts w:cs="Tahoma"/>
          <w:sz w:val="22"/>
          <w:szCs w:val="22"/>
        </w:rPr>
        <w:t>23</w:t>
      </w:r>
      <w:r w:rsidR="00A93F7E" w:rsidRPr="00C84DAA">
        <w:rPr>
          <w:rFonts w:cs="Tahoma"/>
          <w:sz w:val="22"/>
          <w:szCs w:val="22"/>
          <w:vertAlign w:val="superscript"/>
        </w:rPr>
        <w:t>10</w:t>
      </w:r>
      <w:r w:rsidR="008547DF" w:rsidRPr="00C84DAA">
        <w:rPr>
          <w:rFonts w:cs="Tahoma"/>
          <w:sz w:val="22"/>
          <w:szCs w:val="22"/>
        </w:rPr>
        <w:t xml:space="preserve"> </w:t>
      </w:r>
      <w:r w:rsidR="002476B7" w:rsidRPr="00C84DAA">
        <w:rPr>
          <w:rFonts w:cs="Tahoma"/>
          <w:sz w:val="22"/>
          <w:szCs w:val="22"/>
        </w:rPr>
        <w:t>uri.</w:t>
      </w:r>
    </w:p>
    <w:p w14:paraId="4F33B0AE" w14:textId="77777777" w:rsidR="00332B92" w:rsidRDefault="00332B92" w:rsidP="004D4A15">
      <w:pPr>
        <w:autoSpaceDE w:val="0"/>
        <w:autoSpaceDN w:val="0"/>
        <w:adjustRightInd w:val="0"/>
        <w:jc w:val="both"/>
        <w:rPr>
          <w:rFonts w:cs="Tahoma"/>
          <w:color w:val="000000" w:themeColor="text1"/>
          <w:lang w:eastAsia="sl-SI"/>
        </w:rPr>
      </w:pPr>
    </w:p>
    <w:p w14:paraId="43F29B08" w14:textId="60ACFCB6" w:rsidR="001A418B" w:rsidRPr="00C84DAA" w:rsidRDefault="004D4A15" w:rsidP="001A418B">
      <w:pPr>
        <w:autoSpaceDE w:val="0"/>
        <w:autoSpaceDN w:val="0"/>
        <w:adjustRightInd w:val="0"/>
        <w:jc w:val="both"/>
        <w:rPr>
          <w:rFonts w:cs="Tahoma"/>
          <w:color w:val="000000" w:themeColor="text1"/>
          <w:sz w:val="22"/>
          <w:szCs w:val="22"/>
          <w:lang w:eastAsia="sl-SI"/>
        </w:rPr>
      </w:pPr>
      <w:r w:rsidRPr="00C84DAA">
        <w:rPr>
          <w:rFonts w:cs="Tahoma"/>
          <w:color w:val="000000" w:themeColor="text1"/>
          <w:sz w:val="22"/>
          <w:szCs w:val="22"/>
          <w:lang w:eastAsia="sl-SI"/>
        </w:rPr>
        <w:t>Zapisala:</w:t>
      </w:r>
      <w:r w:rsidR="001A418B" w:rsidRPr="00C84DAA">
        <w:rPr>
          <w:rFonts w:cs="Tahoma"/>
          <w:color w:val="000000" w:themeColor="text1"/>
          <w:sz w:val="22"/>
          <w:szCs w:val="22"/>
          <w:lang w:eastAsia="sl-SI"/>
        </w:rPr>
        <w:t xml:space="preserve"> Tjaša Kranjc Trebše                                                          župan Občine Bovec</w:t>
      </w:r>
    </w:p>
    <w:p w14:paraId="2301D288" w14:textId="15C3031C" w:rsidR="00C8601F" w:rsidRPr="00C84DAA" w:rsidRDefault="001A418B" w:rsidP="001A418B">
      <w:pPr>
        <w:autoSpaceDE w:val="0"/>
        <w:autoSpaceDN w:val="0"/>
        <w:adjustRightInd w:val="0"/>
        <w:jc w:val="both"/>
        <w:rPr>
          <w:rFonts w:cs="Tahoma"/>
          <w:color w:val="000000" w:themeColor="text1"/>
          <w:sz w:val="22"/>
          <w:szCs w:val="22"/>
          <w:lang w:eastAsia="sl-SI"/>
        </w:rPr>
      </w:pPr>
      <w:r w:rsidRPr="00C84DAA">
        <w:rPr>
          <w:rFonts w:cs="Tahoma"/>
          <w:color w:val="000000" w:themeColor="text1"/>
          <w:sz w:val="22"/>
          <w:szCs w:val="22"/>
          <w:lang w:eastAsia="sl-SI"/>
        </w:rPr>
        <w:t xml:space="preserve">                                                                                                       Valter Mlekuž</w:t>
      </w:r>
      <w:r w:rsidRPr="00C84DAA">
        <w:rPr>
          <w:rFonts w:cs="Tahoma"/>
          <w:sz w:val="22"/>
          <w:szCs w:val="22"/>
        </w:rPr>
        <w:t xml:space="preserve">                                                                                   </w:t>
      </w:r>
    </w:p>
    <w:p w14:paraId="66FDF815" w14:textId="77777777" w:rsidR="00C8601F" w:rsidRDefault="00C8601F" w:rsidP="00476BE6">
      <w:pPr>
        <w:rPr>
          <w:sz w:val="18"/>
          <w:szCs w:val="18"/>
        </w:rPr>
      </w:pPr>
    </w:p>
    <w:p w14:paraId="4089A7BC" w14:textId="77777777" w:rsidR="00C84DAA" w:rsidRDefault="00C84DAA" w:rsidP="00476BE6">
      <w:pPr>
        <w:rPr>
          <w:sz w:val="18"/>
          <w:szCs w:val="18"/>
        </w:rPr>
      </w:pPr>
    </w:p>
    <w:p w14:paraId="5F4C91A5" w14:textId="755B0988" w:rsidR="00C8601F" w:rsidRDefault="001D082E" w:rsidP="00476BE6">
      <w:pPr>
        <w:rPr>
          <w:sz w:val="18"/>
          <w:szCs w:val="18"/>
        </w:rPr>
      </w:pPr>
      <w:r>
        <w:rPr>
          <w:sz w:val="18"/>
          <w:szCs w:val="18"/>
        </w:rPr>
        <w:t>____________________________________________________________________________________________</w:t>
      </w:r>
    </w:p>
    <w:p w14:paraId="152FC5EF" w14:textId="77777777" w:rsidR="00C8601F" w:rsidRDefault="00C8601F" w:rsidP="00476BE6">
      <w:pPr>
        <w:rPr>
          <w:sz w:val="18"/>
          <w:szCs w:val="18"/>
        </w:rPr>
      </w:pPr>
    </w:p>
    <w:p w14:paraId="25D6325E" w14:textId="77777777" w:rsidR="006D2038" w:rsidRDefault="006D2038" w:rsidP="006D2038">
      <w:pPr>
        <w:jc w:val="center"/>
        <w:rPr>
          <w:b/>
          <w:bCs/>
          <w:sz w:val="22"/>
          <w:szCs w:val="22"/>
        </w:rPr>
      </w:pPr>
      <w:r>
        <w:rPr>
          <w:b/>
          <w:bCs/>
          <w:sz w:val="22"/>
          <w:szCs w:val="22"/>
        </w:rPr>
        <w:t>ZAPISNIK</w:t>
      </w:r>
    </w:p>
    <w:p w14:paraId="09CA6532" w14:textId="0699DB22" w:rsidR="00C8601F" w:rsidRDefault="006D2038" w:rsidP="006D2038">
      <w:pPr>
        <w:jc w:val="center"/>
        <w:rPr>
          <w:b/>
          <w:bCs/>
          <w:sz w:val="22"/>
          <w:szCs w:val="22"/>
        </w:rPr>
      </w:pPr>
      <w:r w:rsidRPr="006D2038">
        <w:rPr>
          <w:b/>
          <w:bCs/>
          <w:sz w:val="22"/>
          <w:szCs w:val="22"/>
        </w:rPr>
        <w:t>nadaljevanj</w:t>
      </w:r>
      <w:r>
        <w:rPr>
          <w:b/>
          <w:bCs/>
          <w:sz w:val="22"/>
          <w:szCs w:val="22"/>
        </w:rPr>
        <w:t>a</w:t>
      </w:r>
      <w:r w:rsidRPr="006D2038">
        <w:rPr>
          <w:b/>
          <w:bCs/>
          <w:sz w:val="22"/>
          <w:szCs w:val="22"/>
        </w:rPr>
        <w:t xml:space="preserve"> 23. redne seje </w:t>
      </w:r>
      <w:r>
        <w:rPr>
          <w:b/>
          <w:bCs/>
          <w:sz w:val="22"/>
          <w:szCs w:val="22"/>
        </w:rPr>
        <w:t>O</w:t>
      </w:r>
      <w:r w:rsidRPr="006D2038">
        <w:rPr>
          <w:b/>
          <w:bCs/>
          <w:sz w:val="22"/>
          <w:szCs w:val="22"/>
        </w:rPr>
        <w:t xml:space="preserve">bčinskega sveta </w:t>
      </w:r>
      <w:r>
        <w:rPr>
          <w:b/>
          <w:bCs/>
          <w:sz w:val="22"/>
          <w:szCs w:val="22"/>
        </w:rPr>
        <w:t>O</w:t>
      </w:r>
      <w:r w:rsidRPr="006D2038">
        <w:rPr>
          <w:b/>
          <w:bCs/>
          <w:sz w:val="22"/>
          <w:szCs w:val="22"/>
        </w:rPr>
        <w:t xml:space="preserve">bčine </w:t>
      </w:r>
      <w:r>
        <w:rPr>
          <w:b/>
          <w:bCs/>
          <w:sz w:val="22"/>
          <w:szCs w:val="22"/>
        </w:rPr>
        <w:t>B</w:t>
      </w:r>
      <w:r w:rsidRPr="006D2038">
        <w:rPr>
          <w:b/>
          <w:bCs/>
          <w:sz w:val="22"/>
          <w:szCs w:val="22"/>
        </w:rPr>
        <w:t xml:space="preserve">ovec dne 23. 12. 2025 </w:t>
      </w:r>
      <w:r>
        <w:rPr>
          <w:b/>
          <w:bCs/>
          <w:sz w:val="22"/>
          <w:szCs w:val="22"/>
        </w:rPr>
        <w:t>ob</w:t>
      </w:r>
      <w:r w:rsidRPr="006D2038">
        <w:rPr>
          <w:b/>
          <w:bCs/>
          <w:sz w:val="22"/>
          <w:szCs w:val="22"/>
        </w:rPr>
        <w:t xml:space="preserve"> 15.00 v </w:t>
      </w:r>
      <w:r>
        <w:rPr>
          <w:b/>
          <w:bCs/>
          <w:sz w:val="22"/>
          <w:szCs w:val="22"/>
        </w:rPr>
        <w:t xml:space="preserve">veliki dvorani </w:t>
      </w:r>
      <w:proofErr w:type="spellStart"/>
      <w:r>
        <w:rPr>
          <w:b/>
          <w:bCs/>
          <w:sz w:val="22"/>
          <w:szCs w:val="22"/>
        </w:rPr>
        <w:t>St</w:t>
      </w:r>
      <w:r w:rsidRPr="006D2038">
        <w:rPr>
          <w:b/>
          <w:bCs/>
          <w:sz w:val="22"/>
          <w:szCs w:val="22"/>
        </w:rPr>
        <w:t>ergulčev</w:t>
      </w:r>
      <w:r>
        <w:rPr>
          <w:b/>
          <w:bCs/>
          <w:sz w:val="22"/>
          <w:szCs w:val="22"/>
        </w:rPr>
        <w:t>e</w:t>
      </w:r>
      <w:proofErr w:type="spellEnd"/>
      <w:r w:rsidRPr="006D2038">
        <w:rPr>
          <w:b/>
          <w:bCs/>
          <w:sz w:val="22"/>
          <w:szCs w:val="22"/>
        </w:rPr>
        <w:t xml:space="preserve"> hiš</w:t>
      </w:r>
      <w:r>
        <w:rPr>
          <w:b/>
          <w:bCs/>
          <w:sz w:val="22"/>
          <w:szCs w:val="22"/>
        </w:rPr>
        <w:t>e</w:t>
      </w:r>
      <w:r w:rsidRPr="006D2038">
        <w:rPr>
          <w:b/>
          <w:bCs/>
          <w:sz w:val="22"/>
          <w:szCs w:val="22"/>
        </w:rPr>
        <w:t xml:space="preserve"> v </w:t>
      </w:r>
      <w:r>
        <w:rPr>
          <w:b/>
          <w:bCs/>
          <w:sz w:val="22"/>
          <w:szCs w:val="22"/>
        </w:rPr>
        <w:t>B</w:t>
      </w:r>
      <w:r w:rsidRPr="006D2038">
        <w:rPr>
          <w:b/>
          <w:bCs/>
          <w:sz w:val="22"/>
          <w:szCs w:val="22"/>
        </w:rPr>
        <w:t>ovcu</w:t>
      </w:r>
    </w:p>
    <w:p w14:paraId="7D246092" w14:textId="77777777" w:rsidR="006D2038" w:rsidRDefault="006D2038" w:rsidP="006D2038">
      <w:pPr>
        <w:jc w:val="center"/>
        <w:rPr>
          <w:b/>
          <w:bCs/>
          <w:sz w:val="22"/>
          <w:szCs w:val="22"/>
        </w:rPr>
      </w:pPr>
    </w:p>
    <w:p w14:paraId="5EEDCC69" w14:textId="77777777" w:rsidR="006D2038" w:rsidRDefault="006D2038" w:rsidP="006D2038">
      <w:pPr>
        <w:jc w:val="center"/>
        <w:rPr>
          <w:b/>
          <w:bCs/>
          <w:sz w:val="22"/>
          <w:szCs w:val="22"/>
        </w:rPr>
      </w:pPr>
    </w:p>
    <w:p w14:paraId="7F6B5D8F" w14:textId="77777777" w:rsidR="006D2038" w:rsidRDefault="006D2038" w:rsidP="006D2038">
      <w:pPr>
        <w:rPr>
          <w:b/>
          <w:bCs/>
          <w:sz w:val="22"/>
          <w:szCs w:val="22"/>
        </w:rPr>
      </w:pPr>
    </w:p>
    <w:p w14:paraId="46E6A747" w14:textId="633CCCAE" w:rsidR="006D2038" w:rsidRPr="00287EFD" w:rsidRDefault="006D2038" w:rsidP="006D2038">
      <w:pPr>
        <w:jc w:val="both"/>
        <w:rPr>
          <w:rFonts w:cs="Tahoma"/>
          <w:sz w:val="22"/>
          <w:szCs w:val="22"/>
        </w:rPr>
      </w:pPr>
      <w:r w:rsidRPr="00287EFD">
        <w:rPr>
          <w:rFonts w:cs="Tahoma"/>
          <w:sz w:val="22"/>
          <w:szCs w:val="22"/>
          <w:u w:val="single"/>
        </w:rPr>
        <w:t>Prisotni člani Občinskega sveta</w:t>
      </w:r>
      <w:r w:rsidRPr="00287EFD">
        <w:rPr>
          <w:rFonts w:cs="Tahoma"/>
          <w:sz w:val="22"/>
          <w:szCs w:val="22"/>
        </w:rPr>
        <w:t>:</w:t>
      </w:r>
      <w:r w:rsidR="001D082E" w:rsidRPr="00287EFD">
        <w:rPr>
          <w:rFonts w:cs="Tahoma"/>
          <w:sz w:val="22"/>
          <w:szCs w:val="22"/>
        </w:rPr>
        <w:t xml:space="preserve"> </w:t>
      </w:r>
      <w:r w:rsidRPr="00287EFD">
        <w:rPr>
          <w:rFonts w:cs="Tahoma"/>
          <w:sz w:val="22"/>
          <w:szCs w:val="22"/>
        </w:rPr>
        <w:t>Erik Cuder,</w:t>
      </w:r>
      <w:r w:rsidR="001D082E" w:rsidRPr="00287EFD">
        <w:rPr>
          <w:rFonts w:cs="Tahoma"/>
          <w:sz w:val="22"/>
          <w:szCs w:val="22"/>
        </w:rPr>
        <w:t xml:space="preserve"> </w:t>
      </w:r>
      <w:r w:rsidRPr="00287EFD">
        <w:rPr>
          <w:rFonts w:cs="Tahoma"/>
          <w:sz w:val="22"/>
          <w:szCs w:val="22"/>
        </w:rPr>
        <w:t>Tatjana Komac, Bojana Zorč Kravanja, Miro Bozja, Tjaša Komac, Miha Sotlar, Danijel Krivec, dr. Jurij Žurej, Mitja Kravanja</w:t>
      </w:r>
    </w:p>
    <w:p w14:paraId="206C84BB" w14:textId="5CB6DCBE" w:rsidR="006D2038" w:rsidRPr="00287EFD" w:rsidRDefault="006D2038" w:rsidP="006D2038">
      <w:pPr>
        <w:jc w:val="both"/>
        <w:rPr>
          <w:rFonts w:cs="Tahoma"/>
          <w:sz w:val="22"/>
          <w:szCs w:val="22"/>
          <w:u w:val="single"/>
        </w:rPr>
      </w:pPr>
      <w:r w:rsidRPr="00287EFD">
        <w:rPr>
          <w:rFonts w:cs="Tahoma"/>
          <w:sz w:val="22"/>
          <w:szCs w:val="22"/>
          <w:u w:val="single"/>
        </w:rPr>
        <w:t>Opravičeno odsotni</w:t>
      </w:r>
      <w:r w:rsidRPr="00287EFD">
        <w:rPr>
          <w:rFonts w:cs="Tahoma"/>
          <w:sz w:val="22"/>
          <w:szCs w:val="22"/>
        </w:rPr>
        <w:t>: Slavka Kenda, Matej Bradaškja, Adis Hrovat</w:t>
      </w:r>
    </w:p>
    <w:p w14:paraId="458FDCE6" w14:textId="47B7A5B3" w:rsidR="006D2038" w:rsidRPr="00287EFD" w:rsidRDefault="006D2038" w:rsidP="006D2038">
      <w:pPr>
        <w:jc w:val="both"/>
        <w:rPr>
          <w:rFonts w:cs="Tahoma"/>
          <w:color w:val="000000" w:themeColor="text1"/>
          <w:sz w:val="22"/>
          <w:szCs w:val="22"/>
        </w:rPr>
      </w:pPr>
      <w:r w:rsidRPr="00287EFD">
        <w:rPr>
          <w:rFonts w:cs="Tahoma"/>
          <w:sz w:val="22"/>
          <w:szCs w:val="22"/>
          <w:u w:val="single"/>
        </w:rPr>
        <w:t>Ostali prisotni:</w:t>
      </w:r>
      <w:r w:rsidRPr="00287EFD">
        <w:rPr>
          <w:rFonts w:cs="Tahoma"/>
          <w:sz w:val="22"/>
          <w:szCs w:val="22"/>
        </w:rPr>
        <w:t xml:space="preserve"> župan Valter Mlekuž, Sejad Jušić (direktor občinske uprave), Robert Kokošin (občinska uprava), </w:t>
      </w:r>
      <w:r w:rsidRPr="00287EFD">
        <w:rPr>
          <w:rFonts w:cs="Tahoma"/>
          <w:color w:val="000000" w:themeColor="text1"/>
          <w:sz w:val="22"/>
          <w:szCs w:val="22"/>
        </w:rPr>
        <w:t>Milan Štulc (odnosi z javnostmi), Tjaša Kranjc Trebše (občinska uprava)</w:t>
      </w:r>
    </w:p>
    <w:p w14:paraId="5D37C744" w14:textId="77777777" w:rsidR="006D2038" w:rsidRPr="00287EFD" w:rsidRDefault="006D2038" w:rsidP="006D2038">
      <w:pPr>
        <w:jc w:val="both"/>
        <w:rPr>
          <w:rFonts w:cs="Tahoma"/>
          <w:color w:val="000000" w:themeColor="text1"/>
          <w:sz w:val="22"/>
          <w:szCs w:val="22"/>
        </w:rPr>
      </w:pPr>
    </w:p>
    <w:p w14:paraId="35BE06A7" w14:textId="77777777" w:rsidR="006D2038" w:rsidRPr="00287EFD" w:rsidRDefault="006D2038" w:rsidP="006D2038">
      <w:pPr>
        <w:jc w:val="both"/>
        <w:rPr>
          <w:rFonts w:cs="Tahoma"/>
          <w:color w:val="000000" w:themeColor="text1"/>
          <w:sz w:val="22"/>
          <w:szCs w:val="22"/>
        </w:rPr>
      </w:pPr>
    </w:p>
    <w:p w14:paraId="0B39C021" w14:textId="01D5F23F" w:rsidR="006D2038" w:rsidRPr="00287EFD" w:rsidRDefault="006D2038" w:rsidP="006D2038">
      <w:pPr>
        <w:jc w:val="both"/>
        <w:rPr>
          <w:rFonts w:cs="Tahoma"/>
          <w:color w:val="000000" w:themeColor="text1"/>
          <w:sz w:val="22"/>
          <w:szCs w:val="22"/>
          <w:vertAlign w:val="superscript"/>
        </w:rPr>
      </w:pPr>
      <w:r w:rsidRPr="00287EFD">
        <w:rPr>
          <w:rFonts w:cs="Tahoma"/>
          <w:color w:val="000000" w:themeColor="text1"/>
          <w:sz w:val="22"/>
          <w:szCs w:val="22"/>
        </w:rPr>
        <w:lastRenderedPageBreak/>
        <w:t>Pričetek seje: 15</w:t>
      </w:r>
      <w:r w:rsidRPr="00287EFD">
        <w:rPr>
          <w:rFonts w:cs="Tahoma"/>
          <w:color w:val="000000" w:themeColor="text1"/>
          <w:sz w:val="22"/>
          <w:szCs w:val="22"/>
          <w:vertAlign w:val="superscript"/>
        </w:rPr>
        <w:t>00</w:t>
      </w:r>
    </w:p>
    <w:p w14:paraId="5EF96D4E" w14:textId="77777777" w:rsidR="00287EFD" w:rsidRDefault="00287EFD" w:rsidP="006D2038">
      <w:pPr>
        <w:jc w:val="both"/>
        <w:rPr>
          <w:rFonts w:cs="Tahoma"/>
          <w:color w:val="000000" w:themeColor="text1"/>
          <w:sz w:val="22"/>
          <w:szCs w:val="22"/>
          <w:vertAlign w:val="superscript"/>
        </w:rPr>
      </w:pPr>
    </w:p>
    <w:p w14:paraId="051E6AB3" w14:textId="28D44BC3" w:rsidR="00287EFD" w:rsidRPr="003B1046" w:rsidRDefault="00287EFD" w:rsidP="00287EFD">
      <w:pPr>
        <w:spacing w:before="240"/>
        <w:jc w:val="both"/>
        <w:rPr>
          <w:rFonts w:cs="Tahoma"/>
          <w:sz w:val="22"/>
          <w:szCs w:val="22"/>
        </w:rPr>
      </w:pPr>
      <w:r w:rsidRPr="003B1046">
        <w:rPr>
          <w:rFonts w:cs="Tahoma"/>
          <w:sz w:val="22"/>
          <w:szCs w:val="22"/>
        </w:rPr>
        <w:t xml:space="preserve">Za uvodnim pozdravom je župan Valter Mlekuž </w:t>
      </w:r>
      <w:r>
        <w:rPr>
          <w:rFonts w:cs="Tahoma"/>
          <w:sz w:val="22"/>
          <w:szCs w:val="22"/>
        </w:rPr>
        <w:t xml:space="preserve">predlagal nadaljevanje </w:t>
      </w:r>
      <w:r w:rsidRPr="003B1046">
        <w:rPr>
          <w:rFonts w:cs="Tahoma"/>
          <w:sz w:val="22"/>
          <w:szCs w:val="22"/>
        </w:rPr>
        <w:t>23. redne seje Občinskega sveta Občine Bovec</w:t>
      </w:r>
      <w:r>
        <w:rPr>
          <w:rFonts w:cs="Tahoma"/>
          <w:sz w:val="22"/>
          <w:szCs w:val="22"/>
        </w:rPr>
        <w:t xml:space="preserve"> s točko 5 </w:t>
      </w:r>
      <w:r w:rsidRPr="003B1046">
        <w:rPr>
          <w:rFonts w:cs="Tahoma"/>
          <w:sz w:val="22"/>
          <w:szCs w:val="22"/>
        </w:rPr>
        <w:t>Odlok o določitvi plovbnega režima na reki Soči in Koritnici na območju občine Bovec (prvo branje</w:t>
      </w:r>
      <w:r>
        <w:rPr>
          <w:rFonts w:cs="Tahoma"/>
          <w:sz w:val="22"/>
          <w:szCs w:val="22"/>
        </w:rPr>
        <w:t xml:space="preserve">). </w:t>
      </w:r>
      <w:r w:rsidRPr="003B1046">
        <w:rPr>
          <w:rFonts w:cs="Tahoma"/>
          <w:sz w:val="22"/>
          <w:szCs w:val="22"/>
        </w:rPr>
        <w:t xml:space="preserve">Ugotovil je prisotnost </w:t>
      </w:r>
      <w:r>
        <w:rPr>
          <w:rFonts w:cs="Tahoma"/>
          <w:sz w:val="22"/>
          <w:szCs w:val="22"/>
        </w:rPr>
        <w:t>9 od</w:t>
      </w:r>
      <w:r w:rsidRPr="003B1046">
        <w:rPr>
          <w:rFonts w:cs="Tahoma"/>
          <w:sz w:val="22"/>
          <w:szCs w:val="22"/>
        </w:rPr>
        <w:t xml:space="preserve"> 12 občinskih svetnikov. </w:t>
      </w:r>
    </w:p>
    <w:p w14:paraId="0908C2E3" w14:textId="77777777" w:rsidR="00287EFD" w:rsidRDefault="00287EFD" w:rsidP="006D2038">
      <w:pPr>
        <w:jc w:val="both"/>
        <w:rPr>
          <w:rFonts w:cs="Tahoma"/>
          <w:color w:val="000000" w:themeColor="text1"/>
          <w:sz w:val="22"/>
          <w:szCs w:val="22"/>
          <w:vertAlign w:val="superscript"/>
        </w:rPr>
      </w:pPr>
    </w:p>
    <w:p w14:paraId="2049A287" w14:textId="2B83BDC2" w:rsidR="004F690F" w:rsidRPr="004F690F" w:rsidRDefault="004F690F" w:rsidP="004F690F">
      <w:pPr>
        <w:jc w:val="both"/>
        <w:rPr>
          <w:rFonts w:cs="Tahoma"/>
          <w:b/>
          <w:bCs/>
          <w:sz w:val="22"/>
          <w:szCs w:val="22"/>
          <w:u w:val="double"/>
        </w:rPr>
      </w:pPr>
      <w:r w:rsidRPr="004F690F">
        <w:rPr>
          <w:rFonts w:cs="Tahoma"/>
          <w:b/>
          <w:bCs/>
          <w:sz w:val="22"/>
          <w:szCs w:val="22"/>
          <w:u w:val="double"/>
        </w:rPr>
        <w:t>AD 5) Odlok o določitvi plovbnega režima na reki Soči in Koritnici na območju občine Bovec (prvo branje)</w:t>
      </w:r>
    </w:p>
    <w:p w14:paraId="60430B64" w14:textId="77777777" w:rsidR="004F690F" w:rsidRDefault="004F690F" w:rsidP="004F690F">
      <w:pPr>
        <w:pStyle w:val="Odstavekseznama"/>
        <w:ind w:left="360"/>
        <w:jc w:val="both"/>
        <w:rPr>
          <w:rFonts w:cs="Tahoma"/>
          <w:sz w:val="22"/>
          <w:szCs w:val="22"/>
        </w:rPr>
      </w:pPr>
    </w:p>
    <w:p w14:paraId="16134857" w14:textId="3007158D" w:rsidR="002D4425" w:rsidRDefault="002D4425" w:rsidP="006D2038">
      <w:pPr>
        <w:jc w:val="both"/>
        <w:rPr>
          <w:rFonts w:cs="Tahoma"/>
          <w:sz w:val="22"/>
          <w:szCs w:val="22"/>
        </w:rPr>
      </w:pPr>
      <w:r w:rsidRPr="002D4425">
        <w:rPr>
          <w:rFonts w:cs="Tahoma"/>
          <w:sz w:val="22"/>
          <w:szCs w:val="22"/>
        </w:rPr>
        <w:t>Ob začetni burni razpravi,</w:t>
      </w:r>
      <w:r>
        <w:rPr>
          <w:rFonts w:cs="Tahoma"/>
          <w:color w:val="000000" w:themeColor="text1"/>
          <w:sz w:val="22"/>
          <w:szCs w:val="22"/>
          <w:vertAlign w:val="superscript"/>
        </w:rPr>
        <w:t xml:space="preserve"> </w:t>
      </w:r>
      <w:r>
        <w:rPr>
          <w:rFonts w:cs="Tahoma"/>
          <w:sz w:val="22"/>
          <w:szCs w:val="22"/>
        </w:rPr>
        <w:t>v kateri so sodelovali dr. Jurij Žurej, Miha Sotlar, Danijel Krivec, Bojana Zorč Kravanja, župan Valter Mlekuž in direktor občinske uprave Sejad Jušić</w:t>
      </w:r>
      <w:r w:rsidR="0015065F">
        <w:rPr>
          <w:rFonts w:cs="Tahoma"/>
          <w:sz w:val="22"/>
          <w:szCs w:val="22"/>
        </w:rPr>
        <w:t xml:space="preserve"> je župan predlagal obravnavo Odloka in sprotne popravke vsebine členov. </w:t>
      </w:r>
    </w:p>
    <w:p w14:paraId="5A94E25E" w14:textId="77777777" w:rsidR="00250EA2" w:rsidRDefault="00250EA2" w:rsidP="006D2038">
      <w:pPr>
        <w:jc w:val="both"/>
        <w:rPr>
          <w:rFonts w:cs="Tahoma"/>
          <w:sz w:val="22"/>
          <w:szCs w:val="22"/>
        </w:rPr>
      </w:pPr>
    </w:p>
    <w:p w14:paraId="1BFE3788" w14:textId="77777777" w:rsidR="00250EA2" w:rsidRDefault="00250EA2" w:rsidP="006D2038">
      <w:pPr>
        <w:jc w:val="both"/>
        <w:rPr>
          <w:rFonts w:cs="Tahoma"/>
          <w:sz w:val="22"/>
          <w:szCs w:val="22"/>
        </w:rPr>
      </w:pPr>
    </w:p>
    <w:p w14:paraId="68987F7E" w14:textId="45E387D4" w:rsidR="0015065F" w:rsidRDefault="0015065F" w:rsidP="006D2038">
      <w:pPr>
        <w:jc w:val="both"/>
        <w:rPr>
          <w:rFonts w:cs="Tahoma"/>
          <w:sz w:val="22"/>
          <w:szCs w:val="22"/>
        </w:rPr>
      </w:pPr>
      <w:r>
        <w:rPr>
          <w:rFonts w:cs="Tahoma"/>
          <w:sz w:val="22"/>
          <w:szCs w:val="22"/>
        </w:rPr>
        <w:t>Glede na z gradivom za 23. redno sejo Občinskega sveta Občine Bovec poslan</w:t>
      </w:r>
      <w:r w:rsidR="003C795B">
        <w:rPr>
          <w:rFonts w:cs="Tahoma"/>
          <w:sz w:val="22"/>
          <w:szCs w:val="22"/>
        </w:rPr>
        <w:t>a vsebina</w:t>
      </w:r>
      <w:r>
        <w:rPr>
          <w:rFonts w:cs="Tahoma"/>
          <w:sz w:val="22"/>
          <w:szCs w:val="22"/>
        </w:rPr>
        <w:t xml:space="preserve"> predlog</w:t>
      </w:r>
      <w:r w:rsidR="003C795B">
        <w:rPr>
          <w:rFonts w:cs="Tahoma"/>
          <w:sz w:val="22"/>
          <w:szCs w:val="22"/>
        </w:rPr>
        <w:t>a</w:t>
      </w:r>
      <w:r>
        <w:rPr>
          <w:rFonts w:cs="Tahoma"/>
          <w:sz w:val="22"/>
          <w:szCs w:val="22"/>
        </w:rPr>
        <w:t xml:space="preserve"> Odloka, so bili vneseni </w:t>
      </w:r>
      <w:r w:rsidR="003C795B">
        <w:rPr>
          <w:rFonts w:cs="Tahoma"/>
          <w:sz w:val="22"/>
          <w:szCs w:val="22"/>
        </w:rPr>
        <w:t xml:space="preserve">v besedilo </w:t>
      </w:r>
      <w:r>
        <w:rPr>
          <w:rFonts w:cs="Tahoma"/>
          <w:sz w:val="22"/>
          <w:szCs w:val="22"/>
        </w:rPr>
        <w:t>naslednji popravki</w:t>
      </w:r>
      <w:r w:rsidR="00244954">
        <w:rPr>
          <w:rFonts w:cs="Tahoma"/>
          <w:sz w:val="22"/>
          <w:szCs w:val="22"/>
        </w:rPr>
        <w:t xml:space="preserve"> ali dopolnitve besedil</w:t>
      </w:r>
      <w:r w:rsidR="00250EA2">
        <w:rPr>
          <w:rFonts w:cs="Tahoma"/>
          <w:sz w:val="22"/>
          <w:szCs w:val="22"/>
        </w:rPr>
        <w:t>, kjer so sodelovali vsi prisotni občinski svetniki:</w:t>
      </w:r>
    </w:p>
    <w:p w14:paraId="71D7708B" w14:textId="6C699D20" w:rsidR="003C795B" w:rsidRDefault="0015065F" w:rsidP="006D2038">
      <w:pPr>
        <w:jc w:val="both"/>
        <w:rPr>
          <w:rFonts w:cs="Tahoma"/>
          <w:sz w:val="22"/>
          <w:szCs w:val="22"/>
        </w:rPr>
      </w:pPr>
      <w:r>
        <w:rPr>
          <w:rFonts w:cs="Tahoma"/>
          <w:sz w:val="22"/>
          <w:szCs w:val="22"/>
        </w:rPr>
        <w:t xml:space="preserve">- </w:t>
      </w:r>
      <w:r w:rsidR="003C795B">
        <w:rPr>
          <w:rFonts w:cs="Tahoma"/>
          <w:sz w:val="22"/>
          <w:szCs w:val="22"/>
        </w:rPr>
        <w:t xml:space="preserve">v </w:t>
      </w:r>
      <w:r>
        <w:rPr>
          <w:rFonts w:cs="Tahoma"/>
          <w:sz w:val="22"/>
          <w:szCs w:val="22"/>
        </w:rPr>
        <w:t>1. člen</w:t>
      </w:r>
      <w:r w:rsidR="003C795B">
        <w:rPr>
          <w:rFonts w:cs="Tahoma"/>
          <w:sz w:val="22"/>
          <w:szCs w:val="22"/>
        </w:rPr>
        <w:t>u:</w:t>
      </w:r>
    </w:p>
    <w:p w14:paraId="3A425228" w14:textId="33ADFCD7" w:rsidR="0015065F" w:rsidRPr="00244954" w:rsidRDefault="003C795B" w:rsidP="003C795B">
      <w:pPr>
        <w:pStyle w:val="Odstavekseznama"/>
        <w:numPr>
          <w:ilvl w:val="0"/>
          <w:numId w:val="35"/>
        </w:numPr>
        <w:jc w:val="both"/>
        <w:rPr>
          <w:rFonts w:cs="Tahoma"/>
          <w:sz w:val="22"/>
          <w:szCs w:val="22"/>
          <w:vertAlign w:val="superscript"/>
        </w:rPr>
      </w:pPr>
      <w:r w:rsidRPr="003C795B">
        <w:rPr>
          <w:rFonts w:cs="Tahoma"/>
          <w:color w:val="000000" w:themeColor="text1"/>
          <w:sz w:val="22"/>
          <w:szCs w:val="22"/>
        </w:rPr>
        <w:t>(</w:t>
      </w:r>
      <w:r w:rsidRPr="003C795B">
        <w:rPr>
          <w:rFonts w:cstheme="minorHAnsi"/>
          <w:sz w:val="24"/>
          <w:szCs w:val="24"/>
        </w:rPr>
        <w:t>1):</w:t>
      </w:r>
      <w:r w:rsidR="00250EA2">
        <w:rPr>
          <w:rFonts w:cs="Tahoma"/>
          <w:color w:val="000000" w:themeColor="text1"/>
          <w:sz w:val="22"/>
          <w:szCs w:val="22"/>
          <w:vertAlign w:val="superscript"/>
        </w:rPr>
        <w:t xml:space="preserve"> </w:t>
      </w:r>
      <w:r w:rsidR="00250EA2">
        <w:rPr>
          <w:rFonts w:cstheme="minorHAnsi"/>
          <w:sz w:val="22"/>
          <w:szCs w:val="22"/>
        </w:rPr>
        <w:t xml:space="preserve">se popravi </w:t>
      </w:r>
      <w:r w:rsidR="006124E2">
        <w:rPr>
          <w:rFonts w:cstheme="minorHAnsi"/>
          <w:sz w:val="22"/>
          <w:szCs w:val="22"/>
        </w:rPr>
        <w:t xml:space="preserve">v </w:t>
      </w:r>
      <w:r w:rsidR="00250EA2">
        <w:rPr>
          <w:rFonts w:cstheme="minorHAnsi"/>
          <w:sz w:val="22"/>
          <w:szCs w:val="22"/>
        </w:rPr>
        <w:t>»</w:t>
      </w:r>
      <w:r w:rsidRPr="00244954">
        <w:rPr>
          <w:rFonts w:cstheme="minorHAnsi"/>
          <w:sz w:val="22"/>
          <w:szCs w:val="22"/>
        </w:rPr>
        <w:t>parkirišče Velika korita Soče - brv čez Sočo nizvodno</w:t>
      </w:r>
      <w:r w:rsidR="00250EA2">
        <w:rPr>
          <w:rFonts w:cstheme="minorHAnsi"/>
          <w:sz w:val="22"/>
          <w:szCs w:val="22"/>
        </w:rPr>
        <w:t>«</w:t>
      </w:r>
      <w:r w:rsidRPr="00244954">
        <w:rPr>
          <w:rFonts w:cs="Tahoma"/>
          <w:sz w:val="22"/>
          <w:szCs w:val="22"/>
          <w:vertAlign w:val="superscript"/>
        </w:rPr>
        <w:t xml:space="preserve"> </w:t>
      </w:r>
    </w:p>
    <w:p w14:paraId="130C5C50" w14:textId="2361E042" w:rsidR="003C795B" w:rsidRPr="00244954" w:rsidRDefault="003C795B" w:rsidP="003C795B">
      <w:pPr>
        <w:pStyle w:val="Odstavekseznama"/>
        <w:numPr>
          <w:ilvl w:val="0"/>
          <w:numId w:val="35"/>
        </w:numPr>
        <w:rPr>
          <w:rFonts w:cs="Tahoma"/>
          <w:color w:val="000000" w:themeColor="text1"/>
          <w:sz w:val="22"/>
          <w:szCs w:val="22"/>
        </w:rPr>
      </w:pPr>
      <w:r w:rsidRPr="00244954">
        <w:rPr>
          <w:rFonts w:cs="Tahoma"/>
          <w:color w:val="000000" w:themeColor="text1"/>
          <w:sz w:val="22"/>
          <w:szCs w:val="22"/>
        </w:rPr>
        <w:t xml:space="preserve">(2): </w:t>
      </w:r>
      <w:r w:rsidR="00250EA2">
        <w:rPr>
          <w:rFonts w:cs="Tahoma"/>
          <w:color w:val="000000" w:themeColor="text1"/>
          <w:sz w:val="22"/>
          <w:szCs w:val="22"/>
        </w:rPr>
        <w:t>se doda odstavek »p</w:t>
      </w:r>
      <w:r w:rsidRPr="00244954">
        <w:rPr>
          <w:rFonts w:cs="Tahoma"/>
          <w:color w:val="000000" w:themeColor="text1"/>
          <w:sz w:val="22"/>
          <w:szCs w:val="22"/>
        </w:rPr>
        <w:t>lovba od Velikih korit Soče – brv čez Sočo nizvodno je do Podklanca dovoljena le za plovila za prevoz ene osebe</w:t>
      </w:r>
      <w:r w:rsidR="00250EA2">
        <w:rPr>
          <w:rFonts w:cs="Tahoma"/>
          <w:color w:val="000000" w:themeColor="text1"/>
          <w:sz w:val="22"/>
          <w:szCs w:val="22"/>
        </w:rPr>
        <w:t>«</w:t>
      </w:r>
    </w:p>
    <w:p w14:paraId="5E234F49" w14:textId="6C2263CA" w:rsidR="003C795B" w:rsidRPr="00244954" w:rsidRDefault="003C795B" w:rsidP="003C795B">
      <w:pPr>
        <w:rPr>
          <w:rFonts w:cs="Tahoma"/>
          <w:color w:val="000000" w:themeColor="text1"/>
          <w:sz w:val="22"/>
          <w:szCs w:val="22"/>
        </w:rPr>
      </w:pPr>
      <w:r w:rsidRPr="00244954">
        <w:rPr>
          <w:rFonts w:cs="Tahoma"/>
          <w:color w:val="000000" w:themeColor="text1"/>
          <w:sz w:val="22"/>
          <w:szCs w:val="22"/>
        </w:rPr>
        <w:t>- v 2. členu:</w:t>
      </w:r>
    </w:p>
    <w:p w14:paraId="0D35D7FC" w14:textId="342AB0B1" w:rsidR="003C795B" w:rsidRPr="00244954" w:rsidRDefault="003C795B" w:rsidP="003C795B">
      <w:pPr>
        <w:pStyle w:val="Odstavekseznama"/>
        <w:numPr>
          <w:ilvl w:val="0"/>
          <w:numId w:val="36"/>
        </w:numPr>
        <w:rPr>
          <w:rFonts w:cs="Tahoma"/>
          <w:color w:val="000000" w:themeColor="text1"/>
          <w:sz w:val="22"/>
          <w:szCs w:val="22"/>
        </w:rPr>
      </w:pPr>
      <w:r w:rsidRPr="00244954">
        <w:rPr>
          <w:rFonts w:cs="Tahoma"/>
          <w:color w:val="000000" w:themeColor="text1"/>
          <w:sz w:val="22"/>
          <w:szCs w:val="22"/>
        </w:rPr>
        <w:t>(2):</w:t>
      </w:r>
      <w:r w:rsidR="00250EA2">
        <w:rPr>
          <w:rFonts w:cs="Tahoma"/>
          <w:color w:val="000000" w:themeColor="text1"/>
          <w:sz w:val="22"/>
          <w:szCs w:val="22"/>
        </w:rPr>
        <w:t xml:space="preserve"> se popravi</w:t>
      </w:r>
      <w:r w:rsidRPr="00244954">
        <w:rPr>
          <w:rFonts w:cs="Tahoma"/>
          <w:color w:val="000000" w:themeColor="text1"/>
          <w:sz w:val="22"/>
          <w:szCs w:val="22"/>
        </w:rPr>
        <w:t xml:space="preserve"> </w:t>
      </w:r>
      <w:r w:rsidR="006124E2">
        <w:rPr>
          <w:rFonts w:cs="Tahoma"/>
          <w:color w:val="000000" w:themeColor="text1"/>
          <w:sz w:val="22"/>
          <w:szCs w:val="22"/>
        </w:rPr>
        <w:t xml:space="preserve">v </w:t>
      </w:r>
      <w:r w:rsidR="00250EA2">
        <w:rPr>
          <w:rFonts w:cs="Tahoma"/>
          <w:color w:val="000000" w:themeColor="text1"/>
          <w:sz w:val="22"/>
          <w:szCs w:val="22"/>
        </w:rPr>
        <w:t>»</w:t>
      </w:r>
      <w:r w:rsidRPr="00244954">
        <w:rPr>
          <w:rFonts w:cs="Tahoma"/>
          <w:color w:val="000000" w:themeColor="text1"/>
          <w:sz w:val="22"/>
          <w:szCs w:val="22"/>
        </w:rPr>
        <w:t>Občina/občine - Občine Bovec, Kobarid in Tolmin</w:t>
      </w:r>
      <w:r w:rsidR="00250EA2">
        <w:rPr>
          <w:rFonts w:cs="Tahoma"/>
          <w:color w:val="000000" w:themeColor="text1"/>
          <w:sz w:val="22"/>
          <w:szCs w:val="22"/>
        </w:rPr>
        <w:t>«</w:t>
      </w:r>
    </w:p>
    <w:p w14:paraId="706F501B" w14:textId="05836323" w:rsidR="003C795B" w:rsidRPr="00244954" w:rsidRDefault="003C795B" w:rsidP="003C795B">
      <w:pPr>
        <w:pStyle w:val="Odstavekseznama"/>
        <w:numPr>
          <w:ilvl w:val="0"/>
          <w:numId w:val="36"/>
        </w:numPr>
        <w:rPr>
          <w:rFonts w:cs="Tahoma"/>
          <w:color w:val="000000" w:themeColor="text1"/>
          <w:sz w:val="22"/>
          <w:szCs w:val="22"/>
        </w:rPr>
      </w:pPr>
      <w:r w:rsidRPr="00244954">
        <w:rPr>
          <w:rFonts w:cs="Tahoma"/>
          <w:color w:val="000000" w:themeColor="text1"/>
          <w:sz w:val="22"/>
          <w:szCs w:val="22"/>
        </w:rPr>
        <w:t>(8):</w:t>
      </w:r>
      <w:r w:rsidR="00250EA2">
        <w:rPr>
          <w:rFonts w:cs="Tahoma"/>
          <w:color w:val="000000" w:themeColor="text1"/>
          <w:sz w:val="22"/>
          <w:szCs w:val="22"/>
        </w:rPr>
        <w:t xml:space="preserve"> se dopolni z »</w:t>
      </w:r>
      <w:r w:rsidRPr="00244954">
        <w:rPr>
          <w:rFonts w:cs="Tahoma"/>
          <w:color w:val="000000" w:themeColor="text1"/>
          <w:sz w:val="22"/>
          <w:szCs w:val="22"/>
        </w:rPr>
        <w:t>predpisane s Pravilnikom in ima sklenjeno kolektivno zavarovanje za opravljanje pridobitne dejavnosti</w:t>
      </w:r>
      <w:r w:rsidR="00250EA2">
        <w:rPr>
          <w:rFonts w:cs="Tahoma"/>
          <w:color w:val="000000" w:themeColor="text1"/>
          <w:sz w:val="22"/>
          <w:szCs w:val="22"/>
        </w:rPr>
        <w:t>«</w:t>
      </w:r>
    </w:p>
    <w:p w14:paraId="400B58A1" w14:textId="14F7E7C6" w:rsidR="003C795B" w:rsidRPr="00244954" w:rsidRDefault="003C795B" w:rsidP="003C795B">
      <w:pPr>
        <w:pStyle w:val="Odstavekseznama"/>
        <w:numPr>
          <w:ilvl w:val="0"/>
          <w:numId w:val="36"/>
        </w:numPr>
        <w:rPr>
          <w:rFonts w:cs="Tahoma"/>
          <w:color w:val="000000" w:themeColor="text1"/>
          <w:sz w:val="22"/>
          <w:szCs w:val="22"/>
        </w:rPr>
      </w:pPr>
      <w:r w:rsidRPr="00244954">
        <w:rPr>
          <w:rFonts w:cs="Tahoma"/>
          <w:color w:val="000000" w:themeColor="text1"/>
          <w:sz w:val="22"/>
          <w:szCs w:val="22"/>
        </w:rPr>
        <w:t>(10):</w:t>
      </w:r>
      <w:r w:rsidR="00250EA2">
        <w:rPr>
          <w:rFonts w:cs="Tahoma"/>
          <w:color w:val="000000" w:themeColor="text1"/>
          <w:sz w:val="22"/>
          <w:szCs w:val="22"/>
        </w:rPr>
        <w:t xml:space="preserve"> se dopolni z »</w:t>
      </w:r>
      <w:r w:rsidRPr="00244954">
        <w:rPr>
          <w:rFonts w:cs="Tahoma"/>
          <w:color w:val="000000" w:themeColor="text1"/>
          <w:sz w:val="22"/>
          <w:szCs w:val="22"/>
        </w:rPr>
        <w:t xml:space="preserve">za organizirano plovbo se ne šteje plovba v kanujih </w:t>
      </w:r>
      <w:proofErr w:type="spellStart"/>
      <w:r w:rsidRPr="00244954">
        <w:rPr>
          <w:rFonts w:cs="Tahoma"/>
          <w:color w:val="000000" w:themeColor="text1"/>
          <w:sz w:val="22"/>
          <w:szCs w:val="22"/>
        </w:rPr>
        <w:t>dvoklekih</w:t>
      </w:r>
      <w:proofErr w:type="spellEnd"/>
      <w:r w:rsidRPr="00244954">
        <w:rPr>
          <w:rFonts w:cs="Tahoma"/>
          <w:color w:val="000000" w:themeColor="text1"/>
          <w:sz w:val="22"/>
          <w:szCs w:val="22"/>
        </w:rPr>
        <w:t xml:space="preserve"> ali kajakih dvosedih</w:t>
      </w:r>
      <w:r w:rsidR="00250EA2">
        <w:rPr>
          <w:rFonts w:cs="Tahoma"/>
          <w:color w:val="000000" w:themeColor="text1"/>
          <w:sz w:val="22"/>
          <w:szCs w:val="22"/>
        </w:rPr>
        <w:t>«</w:t>
      </w:r>
    </w:p>
    <w:p w14:paraId="72EAA4C0" w14:textId="0318CD02" w:rsidR="003C795B" w:rsidRPr="00244954" w:rsidRDefault="003C795B" w:rsidP="003C795B">
      <w:pPr>
        <w:rPr>
          <w:rFonts w:cs="Tahoma"/>
          <w:color w:val="000000" w:themeColor="text1"/>
          <w:sz w:val="22"/>
          <w:szCs w:val="22"/>
        </w:rPr>
      </w:pPr>
      <w:r w:rsidRPr="00244954">
        <w:rPr>
          <w:rFonts w:cs="Tahoma"/>
          <w:color w:val="000000" w:themeColor="text1"/>
          <w:sz w:val="22"/>
          <w:szCs w:val="22"/>
        </w:rPr>
        <w:t>- v 3. členu:</w:t>
      </w:r>
    </w:p>
    <w:p w14:paraId="0CF5F933" w14:textId="0D309C4D" w:rsidR="003C795B" w:rsidRDefault="003C795B" w:rsidP="003C795B">
      <w:pPr>
        <w:pStyle w:val="Odstavekseznama"/>
        <w:numPr>
          <w:ilvl w:val="0"/>
          <w:numId w:val="37"/>
        </w:numPr>
        <w:rPr>
          <w:rFonts w:cs="Tahoma"/>
          <w:color w:val="000000" w:themeColor="text1"/>
          <w:sz w:val="22"/>
          <w:szCs w:val="22"/>
        </w:rPr>
      </w:pPr>
      <w:r w:rsidRPr="00244954">
        <w:rPr>
          <w:rFonts w:cs="Tahoma"/>
          <w:color w:val="000000" w:themeColor="text1"/>
          <w:sz w:val="22"/>
          <w:szCs w:val="22"/>
        </w:rPr>
        <w:t>(1):</w:t>
      </w:r>
      <w:r w:rsidR="00250EA2">
        <w:rPr>
          <w:rFonts w:cs="Tahoma"/>
          <w:color w:val="000000" w:themeColor="text1"/>
          <w:sz w:val="22"/>
          <w:szCs w:val="22"/>
        </w:rPr>
        <w:t xml:space="preserve"> se popravi </w:t>
      </w:r>
      <w:r w:rsidR="006124E2">
        <w:rPr>
          <w:rFonts w:cs="Tahoma"/>
          <w:color w:val="000000" w:themeColor="text1"/>
          <w:sz w:val="22"/>
          <w:szCs w:val="22"/>
        </w:rPr>
        <w:t>v »</w:t>
      </w:r>
      <w:r w:rsidRPr="00244954">
        <w:rPr>
          <w:rFonts w:cs="Tahoma"/>
          <w:color w:val="000000" w:themeColor="text1"/>
          <w:sz w:val="22"/>
          <w:szCs w:val="22"/>
        </w:rPr>
        <w:t>parkirišče Velika korita Soče – brv čez Sočo nizvodno</w:t>
      </w:r>
      <w:r w:rsidR="006124E2">
        <w:rPr>
          <w:rFonts w:cs="Tahoma"/>
          <w:color w:val="000000" w:themeColor="text1"/>
          <w:sz w:val="22"/>
          <w:szCs w:val="22"/>
        </w:rPr>
        <w:t>«</w:t>
      </w:r>
    </w:p>
    <w:p w14:paraId="7E328E73" w14:textId="2D4705DB" w:rsidR="00244954" w:rsidRDefault="00244954" w:rsidP="00244954">
      <w:pPr>
        <w:rPr>
          <w:rFonts w:cs="Tahoma"/>
          <w:color w:val="000000" w:themeColor="text1"/>
          <w:sz w:val="22"/>
          <w:szCs w:val="22"/>
        </w:rPr>
      </w:pPr>
      <w:r>
        <w:rPr>
          <w:rFonts w:cs="Tahoma"/>
          <w:color w:val="000000" w:themeColor="text1"/>
          <w:sz w:val="22"/>
          <w:szCs w:val="22"/>
        </w:rPr>
        <w:t>- v 6. členu:</w:t>
      </w:r>
    </w:p>
    <w:p w14:paraId="73A6BEFB" w14:textId="1CE8E9AD" w:rsidR="00244954" w:rsidRDefault="00244954" w:rsidP="00244954">
      <w:pPr>
        <w:pStyle w:val="Odstavekseznama"/>
        <w:numPr>
          <w:ilvl w:val="0"/>
          <w:numId w:val="37"/>
        </w:numPr>
        <w:rPr>
          <w:rFonts w:cs="Tahoma"/>
          <w:color w:val="000000" w:themeColor="text1"/>
          <w:sz w:val="22"/>
          <w:szCs w:val="22"/>
        </w:rPr>
      </w:pPr>
      <w:r>
        <w:rPr>
          <w:rFonts w:cs="Tahoma"/>
          <w:color w:val="000000" w:themeColor="text1"/>
          <w:sz w:val="22"/>
          <w:szCs w:val="22"/>
        </w:rPr>
        <w:t>(2):</w:t>
      </w:r>
      <w:r w:rsidR="006124E2">
        <w:rPr>
          <w:rFonts w:cs="Tahoma"/>
          <w:color w:val="000000" w:themeColor="text1"/>
          <w:sz w:val="22"/>
          <w:szCs w:val="22"/>
        </w:rPr>
        <w:t xml:space="preserve"> se popravi v »</w:t>
      </w:r>
      <w:r w:rsidRPr="00244954">
        <w:rPr>
          <w:rFonts w:cs="Tahoma"/>
          <w:color w:val="000000" w:themeColor="text1"/>
          <w:sz w:val="22"/>
          <w:szCs w:val="22"/>
        </w:rPr>
        <w:t>parkirišče Velika korita Soče – brv čez Sočo nizvodno</w:t>
      </w:r>
      <w:r w:rsidR="006124E2">
        <w:rPr>
          <w:rFonts w:cs="Tahoma"/>
          <w:color w:val="000000" w:themeColor="text1"/>
          <w:sz w:val="22"/>
          <w:szCs w:val="22"/>
        </w:rPr>
        <w:t>«</w:t>
      </w:r>
    </w:p>
    <w:p w14:paraId="17F7FAC3" w14:textId="344F5AE6" w:rsidR="00244954" w:rsidRDefault="00244954" w:rsidP="00244954">
      <w:pPr>
        <w:rPr>
          <w:rFonts w:cs="Tahoma"/>
          <w:color w:val="000000" w:themeColor="text1"/>
          <w:sz w:val="22"/>
          <w:szCs w:val="22"/>
        </w:rPr>
      </w:pPr>
      <w:r>
        <w:rPr>
          <w:rFonts w:cs="Tahoma"/>
          <w:color w:val="000000" w:themeColor="text1"/>
          <w:sz w:val="22"/>
          <w:szCs w:val="22"/>
        </w:rPr>
        <w:t>- 7. členu:</w:t>
      </w:r>
    </w:p>
    <w:p w14:paraId="191E607B" w14:textId="39F05CDE" w:rsidR="00244954" w:rsidRPr="00244954" w:rsidRDefault="00244954" w:rsidP="00244954">
      <w:pPr>
        <w:pStyle w:val="Odstavekseznama"/>
        <w:numPr>
          <w:ilvl w:val="0"/>
          <w:numId w:val="37"/>
        </w:numPr>
        <w:rPr>
          <w:rFonts w:cs="Tahoma"/>
          <w:color w:val="000000" w:themeColor="text1"/>
          <w:sz w:val="22"/>
          <w:szCs w:val="22"/>
        </w:rPr>
      </w:pPr>
      <w:r w:rsidRPr="00244954">
        <w:rPr>
          <w:rFonts w:cs="Tahoma"/>
          <w:color w:val="000000" w:themeColor="text1"/>
          <w:sz w:val="22"/>
          <w:szCs w:val="22"/>
        </w:rPr>
        <w:t>(2):</w:t>
      </w:r>
      <w:r w:rsidR="006124E2">
        <w:rPr>
          <w:rFonts w:cs="Tahoma"/>
          <w:color w:val="000000" w:themeColor="text1"/>
          <w:sz w:val="22"/>
          <w:szCs w:val="22"/>
        </w:rPr>
        <w:t xml:space="preserve"> se dopolni z »…</w:t>
      </w:r>
      <w:r w:rsidRPr="00244954">
        <w:t xml:space="preserve"> </w:t>
      </w:r>
      <w:r w:rsidRPr="00244954">
        <w:rPr>
          <w:rFonts w:cs="Tahoma"/>
          <w:color w:val="000000" w:themeColor="text1"/>
          <w:sz w:val="22"/>
          <w:szCs w:val="22"/>
        </w:rPr>
        <w:t>kot jih določa Pravilnik</w:t>
      </w:r>
      <w:r w:rsidR="006124E2">
        <w:rPr>
          <w:rFonts w:cs="Tahoma"/>
          <w:color w:val="000000" w:themeColor="text1"/>
          <w:sz w:val="22"/>
          <w:szCs w:val="22"/>
        </w:rPr>
        <w:t>«</w:t>
      </w:r>
      <w:r w:rsidRPr="00244954">
        <w:rPr>
          <w:rFonts w:cs="Tahoma"/>
          <w:color w:val="000000" w:themeColor="text1"/>
          <w:sz w:val="22"/>
          <w:szCs w:val="22"/>
        </w:rPr>
        <w:t xml:space="preserve"> </w:t>
      </w:r>
    </w:p>
    <w:p w14:paraId="4CD60519" w14:textId="698009C5" w:rsidR="00244954" w:rsidRDefault="00244954" w:rsidP="00244954">
      <w:pPr>
        <w:rPr>
          <w:rFonts w:cs="Tahoma"/>
          <w:color w:val="000000" w:themeColor="text1"/>
          <w:sz w:val="22"/>
          <w:szCs w:val="22"/>
        </w:rPr>
      </w:pPr>
      <w:r>
        <w:rPr>
          <w:rFonts w:cs="Tahoma"/>
          <w:color w:val="000000" w:themeColor="text1"/>
          <w:sz w:val="22"/>
          <w:szCs w:val="22"/>
        </w:rPr>
        <w:t>- v 9. členu:</w:t>
      </w:r>
    </w:p>
    <w:p w14:paraId="5B58E6D1" w14:textId="721E3BBF" w:rsidR="00244954" w:rsidRPr="00244954" w:rsidRDefault="00244954" w:rsidP="00244954">
      <w:pPr>
        <w:pStyle w:val="Odstavekseznama"/>
        <w:numPr>
          <w:ilvl w:val="0"/>
          <w:numId w:val="37"/>
        </w:numPr>
        <w:rPr>
          <w:rFonts w:cs="Tahoma"/>
          <w:color w:val="000000" w:themeColor="text1"/>
          <w:sz w:val="22"/>
          <w:szCs w:val="22"/>
        </w:rPr>
      </w:pPr>
      <w:r>
        <w:rPr>
          <w:rFonts w:cs="Tahoma"/>
          <w:color w:val="000000" w:themeColor="text1"/>
          <w:sz w:val="22"/>
          <w:szCs w:val="22"/>
        </w:rPr>
        <w:t>(2):</w:t>
      </w:r>
      <w:r w:rsidR="006124E2">
        <w:rPr>
          <w:rFonts w:cs="Tahoma"/>
          <w:color w:val="000000" w:themeColor="text1"/>
          <w:sz w:val="22"/>
          <w:szCs w:val="22"/>
        </w:rPr>
        <w:t xml:space="preserve"> se doda nov odstavek »</w:t>
      </w:r>
      <w:r w:rsidRPr="00244954">
        <w:rPr>
          <w:rFonts w:cs="Tahoma"/>
          <w:color w:val="000000" w:themeColor="text1"/>
          <w:sz w:val="22"/>
          <w:szCs w:val="22"/>
        </w:rPr>
        <w:t>Prepovedana je organizirana plovba do vstopno-izstopnega mesta Srpenica 1 v primeru, ko je pretok – izmerjen na vodomerni postaji Log</w:t>
      </w:r>
      <w:r w:rsidR="006124E2">
        <w:rPr>
          <w:rFonts w:cs="Tahoma"/>
          <w:color w:val="000000" w:themeColor="text1"/>
          <w:sz w:val="22"/>
          <w:szCs w:val="22"/>
        </w:rPr>
        <w:t xml:space="preserve"> </w:t>
      </w:r>
      <w:r w:rsidRPr="00244954">
        <w:rPr>
          <w:rFonts w:cs="Tahoma"/>
          <w:color w:val="000000" w:themeColor="text1"/>
          <w:sz w:val="22"/>
          <w:szCs w:val="22"/>
        </w:rPr>
        <w:t>Čezsoški, nižji od 5 m3</w:t>
      </w:r>
      <w:r w:rsidR="006124E2">
        <w:rPr>
          <w:rFonts w:cs="Tahoma"/>
          <w:color w:val="000000" w:themeColor="text1"/>
          <w:sz w:val="22"/>
          <w:szCs w:val="22"/>
        </w:rPr>
        <w:t>«</w:t>
      </w:r>
      <w:r w:rsidRPr="00244954">
        <w:rPr>
          <w:rFonts w:cs="Tahoma"/>
          <w:color w:val="000000" w:themeColor="text1"/>
          <w:sz w:val="22"/>
          <w:szCs w:val="22"/>
        </w:rPr>
        <w:t xml:space="preserve">   </w:t>
      </w:r>
    </w:p>
    <w:p w14:paraId="2F1966BC" w14:textId="1BD48729" w:rsidR="003C795B" w:rsidRDefault="00244954" w:rsidP="00244954">
      <w:pPr>
        <w:jc w:val="both"/>
        <w:rPr>
          <w:rFonts w:cs="Tahoma"/>
          <w:sz w:val="22"/>
          <w:szCs w:val="22"/>
        </w:rPr>
      </w:pPr>
      <w:r>
        <w:rPr>
          <w:rFonts w:cs="Tahoma"/>
          <w:sz w:val="22"/>
          <w:szCs w:val="22"/>
        </w:rPr>
        <w:t>- v 11. členu:</w:t>
      </w:r>
    </w:p>
    <w:p w14:paraId="3A7DA34D" w14:textId="6C413E51" w:rsidR="00244954" w:rsidRDefault="00244954" w:rsidP="00244954">
      <w:pPr>
        <w:pStyle w:val="Odstavekseznama"/>
        <w:numPr>
          <w:ilvl w:val="0"/>
          <w:numId w:val="37"/>
        </w:numPr>
        <w:jc w:val="both"/>
        <w:rPr>
          <w:rFonts w:cs="Tahoma"/>
          <w:sz w:val="22"/>
          <w:szCs w:val="22"/>
        </w:rPr>
      </w:pPr>
      <w:r>
        <w:rPr>
          <w:rFonts w:cs="Tahoma"/>
          <w:sz w:val="22"/>
          <w:szCs w:val="22"/>
        </w:rPr>
        <w:t>(2):</w:t>
      </w:r>
      <w:r w:rsidR="00BC24FC">
        <w:rPr>
          <w:rFonts w:cs="Tahoma"/>
          <w:sz w:val="22"/>
          <w:szCs w:val="22"/>
        </w:rPr>
        <w:t xml:space="preserve"> se dopolni z »…</w:t>
      </w:r>
      <w:r w:rsidRPr="00244954">
        <w:t xml:space="preserve"> </w:t>
      </w:r>
      <w:r w:rsidRPr="00244954">
        <w:rPr>
          <w:rFonts w:cs="Tahoma"/>
          <w:sz w:val="22"/>
          <w:szCs w:val="22"/>
        </w:rPr>
        <w:t>določene z zakonom in Pravilnikom</w:t>
      </w:r>
      <w:r w:rsidR="00BC24FC">
        <w:rPr>
          <w:rFonts w:cs="Tahoma"/>
          <w:sz w:val="22"/>
          <w:szCs w:val="22"/>
        </w:rPr>
        <w:t>«</w:t>
      </w:r>
    </w:p>
    <w:p w14:paraId="1DFD77F3" w14:textId="799A2682" w:rsidR="00244954" w:rsidRDefault="00244954" w:rsidP="00244954">
      <w:pPr>
        <w:jc w:val="both"/>
        <w:rPr>
          <w:rFonts w:cs="Tahoma"/>
          <w:sz w:val="22"/>
          <w:szCs w:val="22"/>
        </w:rPr>
      </w:pPr>
      <w:r>
        <w:rPr>
          <w:rFonts w:cs="Tahoma"/>
          <w:sz w:val="22"/>
          <w:szCs w:val="22"/>
        </w:rPr>
        <w:t>- v 13. členu:</w:t>
      </w:r>
    </w:p>
    <w:p w14:paraId="66D51A3A" w14:textId="1B5D7F91" w:rsidR="00244954" w:rsidRDefault="00244954" w:rsidP="00244954">
      <w:pPr>
        <w:pStyle w:val="Odstavekseznama"/>
        <w:numPr>
          <w:ilvl w:val="0"/>
          <w:numId w:val="37"/>
        </w:numPr>
        <w:jc w:val="both"/>
        <w:rPr>
          <w:rFonts w:cs="Tahoma"/>
          <w:sz w:val="22"/>
          <w:szCs w:val="22"/>
        </w:rPr>
      </w:pPr>
      <w:r>
        <w:rPr>
          <w:rFonts w:cs="Tahoma"/>
          <w:sz w:val="22"/>
          <w:szCs w:val="22"/>
        </w:rPr>
        <w:t xml:space="preserve">(13): </w:t>
      </w:r>
      <w:r w:rsidR="00BC24FC">
        <w:rPr>
          <w:rFonts w:cs="Tahoma"/>
          <w:sz w:val="22"/>
          <w:szCs w:val="22"/>
        </w:rPr>
        <w:t>se doda odstavek »</w:t>
      </w:r>
      <w:r w:rsidRPr="00244954">
        <w:rPr>
          <w:rFonts w:cs="Tahoma"/>
          <w:sz w:val="22"/>
          <w:szCs w:val="22"/>
        </w:rPr>
        <w:t>Ki pomeni katerokoli drugo kršitev zakona ali tega Odloka</w:t>
      </w:r>
      <w:r w:rsidR="00BC24FC">
        <w:rPr>
          <w:rFonts w:cs="Tahoma"/>
          <w:sz w:val="22"/>
          <w:szCs w:val="22"/>
        </w:rPr>
        <w:t>«</w:t>
      </w:r>
    </w:p>
    <w:p w14:paraId="2E911755" w14:textId="3080ADCE" w:rsidR="00244954" w:rsidRDefault="00244954" w:rsidP="00244954">
      <w:pPr>
        <w:jc w:val="both"/>
        <w:rPr>
          <w:rFonts w:cs="Tahoma"/>
          <w:sz w:val="22"/>
          <w:szCs w:val="22"/>
        </w:rPr>
      </w:pPr>
      <w:r>
        <w:rPr>
          <w:rFonts w:cs="Tahoma"/>
          <w:sz w:val="22"/>
          <w:szCs w:val="22"/>
        </w:rPr>
        <w:t>- v 15. členu:</w:t>
      </w:r>
    </w:p>
    <w:p w14:paraId="646D9041" w14:textId="4E1B64F6" w:rsidR="00244954" w:rsidRPr="00244954" w:rsidRDefault="00244954" w:rsidP="00244954">
      <w:pPr>
        <w:pStyle w:val="Odstavekseznama"/>
        <w:numPr>
          <w:ilvl w:val="0"/>
          <w:numId w:val="37"/>
        </w:numPr>
        <w:rPr>
          <w:rFonts w:cs="Tahoma"/>
          <w:sz w:val="22"/>
          <w:szCs w:val="22"/>
        </w:rPr>
      </w:pPr>
      <w:r w:rsidRPr="00244954">
        <w:rPr>
          <w:rFonts w:cs="Tahoma"/>
          <w:sz w:val="22"/>
          <w:szCs w:val="22"/>
        </w:rPr>
        <w:t xml:space="preserve">(1): </w:t>
      </w:r>
      <w:r w:rsidR="00BC24FC">
        <w:rPr>
          <w:rFonts w:cs="Tahoma"/>
          <w:sz w:val="22"/>
          <w:szCs w:val="22"/>
        </w:rPr>
        <w:t>se popravi v »s</w:t>
      </w:r>
      <w:r w:rsidRPr="00244954">
        <w:rPr>
          <w:rFonts w:cs="Tahoma"/>
          <w:sz w:val="22"/>
          <w:szCs w:val="22"/>
        </w:rPr>
        <w:t>krbnika plovbnega območja na reki Soči na plovbnem območju določajo soglasno podpisniki tega Odloka</w:t>
      </w:r>
      <w:r w:rsidR="00BC24FC">
        <w:rPr>
          <w:rFonts w:cs="Tahoma"/>
          <w:sz w:val="22"/>
          <w:szCs w:val="22"/>
        </w:rPr>
        <w:t>«</w:t>
      </w:r>
    </w:p>
    <w:p w14:paraId="1F196B86" w14:textId="722A8870" w:rsidR="00244954" w:rsidRDefault="00244954" w:rsidP="00244954">
      <w:pPr>
        <w:pStyle w:val="Odstavekseznama"/>
        <w:numPr>
          <w:ilvl w:val="0"/>
          <w:numId w:val="37"/>
        </w:numPr>
        <w:jc w:val="both"/>
        <w:rPr>
          <w:rFonts w:cs="Tahoma"/>
          <w:sz w:val="22"/>
          <w:szCs w:val="22"/>
        </w:rPr>
      </w:pPr>
      <w:r>
        <w:rPr>
          <w:rFonts w:cs="Tahoma"/>
          <w:sz w:val="22"/>
          <w:szCs w:val="22"/>
        </w:rPr>
        <w:t>(5):</w:t>
      </w:r>
      <w:r w:rsidR="00BC24FC">
        <w:rPr>
          <w:rFonts w:cs="Tahoma"/>
          <w:sz w:val="22"/>
          <w:szCs w:val="22"/>
        </w:rPr>
        <w:t xml:space="preserve"> se dopolni z »…</w:t>
      </w:r>
      <w:r w:rsidRPr="00244954">
        <w:rPr>
          <w:rFonts w:cs="Tahoma"/>
          <w:sz w:val="22"/>
          <w:szCs w:val="22"/>
        </w:rPr>
        <w:t>ki ga potrdijo podpisniki tega Odloka</w:t>
      </w:r>
      <w:r w:rsidR="00BC24FC">
        <w:rPr>
          <w:rFonts w:cs="Tahoma"/>
          <w:sz w:val="22"/>
          <w:szCs w:val="22"/>
        </w:rPr>
        <w:t>«</w:t>
      </w:r>
    </w:p>
    <w:p w14:paraId="404806EB" w14:textId="12CB8AF0" w:rsidR="00244954" w:rsidRDefault="00244954" w:rsidP="00244954">
      <w:pPr>
        <w:jc w:val="both"/>
        <w:rPr>
          <w:rFonts w:cs="Tahoma"/>
          <w:sz w:val="22"/>
          <w:szCs w:val="22"/>
        </w:rPr>
      </w:pPr>
      <w:r>
        <w:rPr>
          <w:rFonts w:cs="Tahoma"/>
          <w:sz w:val="22"/>
          <w:szCs w:val="22"/>
        </w:rPr>
        <w:t>- v 16. členu:</w:t>
      </w:r>
    </w:p>
    <w:p w14:paraId="341A2C67" w14:textId="745F3259" w:rsidR="00244954" w:rsidRDefault="00244954" w:rsidP="00244954">
      <w:pPr>
        <w:pStyle w:val="Odstavekseznama"/>
        <w:numPr>
          <w:ilvl w:val="0"/>
          <w:numId w:val="38"/>
        </w:numPr>
        <w:jc w:val="both"/>
        <w:rPr>
          <w:rFonts w:cs="Tahoma"/>
          <w:sz w:val="22"/>
          <w:szCs w:val="22"/>
        </w:rPr>
      </w:pPr>
      <w:r>
        <w:rPr>
          <w:rFonts w:cs="Tahoma"/>
          <w:sz w:val="22"/>
          <w:szCs w:val="22"/>
        </w:rPr>
        <w:t>(2):</w:t>
      </w:r>
      <w:r w:rsidR="00BC24FC">
        <w:rPr>
          <w:rFonts w:cs="Tahoma"/>
          <w:sz w:val="22"/>
          <w:szCs w:val="22"/>
        </w:rPr>
        <w:t xml:space="preserve"> se dopolni s »…</w:t>
      </w:r>
      <w:r w:rsidRPr="00244954">
        <w:rPr>
          <w:rFonts w:cs="Tahoma"/>
          <w:sz w:val="22"/>
          <w:szCs w:val="22"/>
        </w:rPr>
        <w:t>podpisniki tega Odloka dodelijo koncesijo</w:t>
      </w:r>
      <w:r w:rsidR="00BC24FC">
        <w:rPr>
          <w:rFonts w:cs="Tahoma"/>
          <w:sz w:val="22"/>
          <w:szCs w:val="22"/>
        </w:rPr>
        <w:t>«</w:t>
      </w:r>
    </w:p>
    <w:p w14:paraId="00BA3DDA" w14:textId="17456C4A" w:rsidR="00244954" w:rsidRDefault="00244954" w:rsidP="00244954">
      <w:pPr>
        <w:pStyle w:val="Odstavekseznama"/>
        <w:numPr>
          <w:ilvl w:val="0"/>
          <w:numId w:val="38"/>
        </w:numPr>
        <w:jc w:val="both"/>
        <w:rPr>
          <w:rFonts w:cs="Tahoma"/>
          <w:sz w:val="22"/>
          <w:szCs w:val="22"/>
        </w:rPr>
      </w:pPr>
      <w:r>
        <w:rPr>
          <w:rFonts w:cs="Tahoma"/>
          <w:sz w:val="22"/>
          <w:szCs w:val="22"/>
        </w:rPr>
        <w:t>(4):</w:t>
      </w:r>
      <w:r w:rsidR="00BC24FC">
        <w:rPr>
          <w:rFonts w:cs="Tahoma"/>
          <w:sz w:val="22"/>
          <w:szCs w:val="22"/>
        </w:rPr>
        <w:t xml:space="preserve"> se doda </w:t>
      </w:r>
      <w:r w:rsidR="00BC24FC">
        <w:t>»</w:t>
      </w:r>
      <w:r w:rsidRPr="00244954">
        <w:rPr>
          <w:rFonts w:cs="Tahoma"/>
          <w:sz w:val="22"/>
          <w:szCs w:val="22"/>
        </w:rPr>
        <w:t>s Pravilnikom</w:t>
      </w:r>
      <w:r w:rsidR="0047178E">
        <w:rPr>
          <w:rFonts w:cs="Tahoma"/>
          <w:sz w:val="22"/>
          <w:szCs w:val="22"/>
        </w:rPr>
        <w:t>«</w:t>
      </w:r>
    </w:p>
    <w:p w14:paraId="3C845473" w14:textId="4B7EBBC8" w:rsidR="00244954" w:rsidRDefault="00244954" w:rsidP="00244954">
      <w:pPr>
        <w:jc w:val="both"/>
        <w:rPr>
          <w:rFonts w:cs="Tahoma"/>
          <w:sz w:val="22"/>
          <w:szCs w:val="22"/>
        </w:rPr>
      </w:pPr>
      <w:r>
        <w:rPr>
          <w:rFonts w:cs="Tahoma"/>
          <w:sz w:val="22"/>
          <w:szCs w:val="22"/>
        </w:rPr>
        <w:t>- v 17. členu:</w:t>
      </w:r>
    </w:p>
    <w:p w14:paraId="2ED788EA" w14:textId="1DF664B1" w:rsidR="00244954" w:rsidRPr="00244954" w:rsidRDefault="00125E97" w:rsidP="00244954">
      <w:pPr>
        <w:pStyle w:val="Odstavekseznama"/>
        <w:numPr>
          <w:ilvl w:val="0"/>
          <w:numId w:val="39"/>
        </w:numPr>
        <w:jc w:val="both"/>
        <w:rPr>
          <w:rFonts w:cs="Tahoma"/>
          <w:sz w:val="22"/>
          <w:szCs w:val="22"/>
        </w:rPr>
      </w:pPr>
      <w:r>
        <w:rPr>
          <w:rFonts w:cs="Tahoma"/>
          <w:sz w:val="22"/>
          <w:szCs w:val="22"/>
        </w:rPr>
        <w:t>(3):</w:t>
      </w:r>
      <w:r w:rsidR="0047178E">
        <w:rPr>
          <w:rFonts w:cs="Tahoma"/>
          <w:sz w:val="22"/>
          <w:szCs w:val="22"/>
        </w:rPr>
        <w:t xml:space="preserve"> se dopolni s »</w:t>
      </w:r>
      <w:r w:rsidRPr="00125E97">
        <w:rPr>
          <w:rFonts w:cs="Tahoma"/>
          <w:sz w:val="22"/>
          <w:szCs w:val="22"/>
        </w:rPr>
        <w:t>mora izpolnjevati vse z zakonom predpisane pogoje</w:t>
      </w:r>
      <w:r w:rsidR="0047178E">
        <w:rPr>
          <w:rFonts w:cs="Tahoma"/>
          <w:sz w:val="22"/>
          <w:szCs w:val="22"/>
        </w:rPr>
        <w:t>«</w:t>
      </w:r>
    </w:p>
    <w:p w14:paraId="4A49496D" w14:textId="2389CFD7" w:rsidR="00244954" w:rsidRDefault="00125E97" w:rsidP="00244954">
      <w:pPr>
        <w:jc w:val="both"/>
        <w:rPr>
          <w:rFonts w:cs="Tahoma"/>
          <w:sz w:val="22"/>
          <w:szCs w:val="22"/>
        </w:rPr>
      </w:pPr>
      <w:r>
        <w:rPr>
          <w:rFonts w:cs="Tahoma"/>
          <w:sz w:val="22"/>
          <w:szCs w:val="22"/>
        </w:rPr>
        <w:lastRenderedPageBreak/>
        <w:t>- v 18. členu:</w:t>
      </w:r>
    </w:p>
    <w:p w14:paraId="1843F9D1" w14:textId="2884C759" w:rsidR="00125E97" w:rsidRPr="00125E97" w:rsidRDefault="00125E97" w:rsidP="00125E97">
      <w:pPr>
        <w:pStyle w:val="Odstavekseznama"/>
        <w:numPr>
          <w:ilvl w:val="0"/>
          <w:numId w:val="39"/>
        </w:numPr>
        <w:rPr>
          <w:rFonts w:cs="Tahoma"/>
          <w:sz w:val="22"/>
          <w:szCs w:val="22"/>
        </w:rPr>
      </w:pPr>
      <w:r w:rsidRPr="00125E97">
        <w:rPr>
          <w:rFonts w:cs="Tahoma"/>
          <w:sz w:val="22"/>
          <w:szCs w:val="22"/>
        </w:rPr>
        <w:t xml:space="preserve">(3): </w:t>
      </w:r>
      <w:r w:rsidR="0047178E">
        <w:rPr>
          <w:rFonts w:cs="Tahoma"/>
          <w:sz w:val="22"/>
          <w:szCs w:val="22"/>
        </w:rPr>
        <w:t>se doda nov odstavek »</w:t>
      </w:r>
      <w:r w:rsidRPr="00125E97">
        <w:rPr>
          <w:rFonts w:cs="Tahoma"/>
          <w:sz w:val="22"/>
          <w:szCs w:val="22"/>
        </w:rPr>
        <w:t>V register, ki se vodi pri skrbniku plovbnega območja, morajo biti vpisane vse osebe, ki za organizatorja plovbe izvajajo organizirano plovbo</w:t>
      </w:r>
      <w:r w:rsidR="0047178E">
        <w:rPr>
          <w:rFonts w:cs="Tahoma"/>
          <w:sz w:val="22"/>
          <w:szCs w:val="22"/>
        </w:rPr>
        <w:t>«</w:t>
      </w:r>
      <w:r w:rsidRPr="00125E97">
        <w:rPr>
          <w:rFonts w:cs="Tahoma"/>
          <w:sz w:val="22"/>
          <w:szCs w:val="22"/>
        </w:rPr>
        <w:t xml:space="preserve"> </w:t>
      </w:r>
    </w:p>
    <w:p w14:paraId="3FEC174B" w14:textId="73C4A010" w:rsidR="00125E97" w:rsidRDefault="00125E97" w:rsidP="00125E97">
      <w:pPr>
        <w:jc w:val="both"/>
        <w:rPr>
          <w:rFonts w:cs="Tahoma"/>
          <w:sz w:val="22"/>
          <w:szCs w:val="22"/>
        </w:rPr>
      </w:pPr>
      <w:r>
        <w:rPr>
          <w:rFonts w:cs="Tahoma"/>
          <w:sz w:val="22"/>
          <w:szCs w:val="22"/>
        </w:rPr>
        <w:t>- v 20. členu:</w:t>
      </w:r>
    </w:p>
    <w:p w14:paraId="633613ED" w14:textId="32BFB99E" w:rsidR="00125E97" w:rsidRPr="00125E97" w:rsidRDefault="00125E97" w:rsidP="00125E97">
      <w:pPr>
        <w:pStyle w:val="Odstavekseznama"/>
        <w:numPr>
          <w:ilvl w:val="0"/>
          <w:numId w:val="39"/>
        </w:numPr>
        <w:rPr>
          <w:rFonts w:cs="Tahoma"/>
          <w:sz w:val="22"/>
          <w:szCs w:val="22"/>
        </w:rPr>
      </w:pPr>
      <w:r w:rsidRPr="00125E97">
        <w:rPr>
          <w:rFonts w:cs="Tahoma"/>
          <w:sz w:val="22"/>
          <w:szCs w:val="22"/>
        </w:rPr>
        <w:t>(2):</w:t>
      </w:r>
      <w:r w:rsidR="0047178E">
        <w:rPr>
          <w:rFonts w:cs="Tahoma"/>
          <w:sz w:val="22"/>
          <w:szCs w:val="22"/>
        </w:rPr>
        <w:t xml:space="preserve"> se dopolni z »…in</w:t>
      </w:r>
      <w:r w:rsidRPr="00125E97">
        <w:t xml:space="preserve"> </w:t>
      </w:r>
      <w:r w:rsidRPr="00125E97">
        <w:rPr>
          <w:rFonts w:cs="Tahoma"/>
          <w:sz w:val="22"/>
          <w:szCs w:val="22"/>
        </w:rPr>
        <w:t>občinskim funkcionarjem</w:t>
      </w:r>
      <w:r w:rsidR="0047178E">
        <w:rPr>
          <w:rFonts w:cs="Tahoma"/>
          <w:sz w:val="22"/>
          <w:szCs w:val="22"/>
        </w:rPr>
        <w:t>«</w:t>
      </w:r>
    </w:p>
    <w:p w14:paraId="2895D5D7" w14:textId="1FF5F2D4" w:rsidR="00125E97" w:rsidRDefault="00125E97" w:rsidP="00125E97">
      <w:pPr>
        <w:pStyle w:val="Odstavekseznama"/>
        <w:numPr>
          <w:ilvl w:val="0"/>
          <w:numId w:val="39"/>
        </w:numPr>
        <w:jc w:val="both"/>
        <w:rPr>
          <w:rFonts w:cs="Tahoma"/>
          <w:sz w:val="22"/>
          <w:szCs w:val="22"/>
        </w:rPr>
      </w:pPr>
      <w:r>
        <w:rPr>
          <w:rFonts w:cs="Tahoma"/>
          <w:sz w:val="22"/>
          <w:szCs w:val="22"/>
        </w:rPr>
        <w:t>(3):</w:t>
      </w:r>
      <w:r w:rsidR="0047178E">
        <w:rPr>
          <w:rFonts w:cs="Tahoma"/>
          <w:sz w:val="22"/>
          <w:szCs w:val="22"/>
        </w:rPr>
        <w:t xml:space="preserve"> se dopolni z »</w:t>
      </w:r>
      <w:r w:rsidRPr="00125E97">
        <w:rPr>
          <w:rFonts w:cs="Tahoma"/>
          <w:sz w:val="22"/>
          <w:szCs w:val="22"/>
        </w:rPr>
        <w:t>o dovolilnicah, izdanih po subvencionirani ceni (število in komu)</w:t>
      </w:r>
      <w:r w:rsidR="0047178E">
        <w:rPr>
          <w:rFonts w:cs="Tahoma"/>
          <w:sz w:val="22"/>
          <w:szCs w:val="22"/>
        </w:rPr>
        <w:t>«</w:t>
      </w:r>
    </w:p>
    <w:p w14:paraId="427C0E6B" w14:textId="44A04B31" w:rsidR="00125E97" w:rsidRPr="00125E97" w:rsidRDefault="00125E97" w:rsidP="00125E97">
      <w:pPr>
        <w:pStyle w:val="Odstavekseznama"/>
        <w:numPr>
          <w:ilvl w:val="0"/>
          <w:numId w:val="39"/>
        </w:numPr>
        <w:jc w:val="both"/>
        <w:rPr>
          <w:rFonts w:cs="Tahoma"/>
          <w:sz w:val="22"/>
          <w:szCs w:val="22"/>
        </w:rPr>
      </w:pPr>
      <w:r>
        <w:rPr>
          <w:rFonts w:cs="Tahoma"/>
          <w:sz w:val="22"/>
          <w:szCs w:val="22"/>
        </w:rPr>
        <w:t xml:space="preserve">(4): </w:t>
      </w:r>
      <w:r w:rsidR="0047178E">
        <w:rPr>
          <w:rFonts w:cs="Tahoma"/>
          <w:sz w:val="22"/>
          <w:szCs w:val="22"/>
        </w:rPr>
        <w:t>se doda nov odstavek »</w:t>
      </w:r>
      <w:r w:rsidRPr="00125E97">
        <w:rPr>
          <w:rFonts w:cs="Tahoma"/>
          <w:sz w:val="22"/>
          <w:szCs w:val="22"/>
        </w:rPr>
        <w:t>Za presojo ustreznosti in pravilnosti vzdrževanja plovbnega območja in upravljanja vstopno izstopnih mest imenujejo Občinski sveti vseh treh občin komisijo, v katero so poleg predstavnika skrbnika plovbnega območja in koncesionarja še trije  predstavniki občin</w:t>
      </w:r>
      <w:r w:rsidR="0047178E">
        <w:rPr>
          <w:rFonts w:cs="Tahoma"/>
          <w:sz w:val="22"/>
          <w:szCs w:val="22"/>
        </w:rPr>
        <w:t>«</w:t>
      </w:r>
    </w:p>
    <w:p w14:paraId="62DDE8A4" w14:textId="4ED3D7FB" w:rsidR="00125E97" w:rsidRDefault="00125E97" w:rsidP="00125E97">
      <w:pPr>
        <w:jc w:val="both"/>
        <w:rPr>
          <w:rFonts w:cs="Tahoma"/>
          <w:sz w:val="22"/>
          <w:szCs w:val="22"/>
        </w:rPr>
      </w:pPr>
      <w:r>
        <w:rPr>
          <w:rFonts w:cs="Tahoma"/>
          <w:sz w:val="22"/>
          <w:szCs w:val="22"/>
        </w:rPr>
        <w:t xml:space="preserve">- v </w:t>
      </w:r>
      <w:r w:rsidRPr="00125E97">
        <w:rPr>
          <w:rFonts w:cs="Tahoma"/>
          <w:sz w:val="22"/>
          <w:szCs w:val="22"/>
        </w:rPr>
        <w:t>21. člen</w:t>
      </w:r>
      <w:r>
        <w:rPr>
          <w:rFonts w:cs="Tahoma"/>
          <w:sz w:val="22"/>
          <w:szCs w:val="22"/>
        </w:rPr>
        <w:t>u:</w:t>
      </w:r>
    </w:p>
    <w:p w14:paraId="2FF5E101" w14:textId="7F327454" w:rsidR="00125E97" w:rsidRDefault="00125E97" w:rsidP="00125E97">
      <w:pPr>
        <w:pStyle w:val="Odstavekseznama"/>
        <w:numPr>
          <w:ilvl w:val="0"/>
          <w:numId w:val="40"/>
        </w:numPr>
        <w:jc w:val="both"/>
        <w:rPr>
          <w:rFonts w:cs="Tahoma"/>
          <w:sz w:val="22"/>
          <w:szCs w:val="22"/>
        </w:rPr>
      </w:pPr>
      <w:r>
        <w:rPr>
          <w:rFonts w:cs="Tahoma"/>
          <w:sz w:val="22"/>
          <w:szCs w:val="22"/>
        </w:rPr>
        <w:t>(2):</w:t>
      </w:r>
      <w:r w:rsidR="0047178E">
        <w:rPr>
          <w:rFonts w:cs="Tahoma"/>
          <w:sz w:val="22"/>
          <w:szCs w:val="22"/>
        </w:rPr>
        <w:t xml:space="preserve"> se popravi z »..</w:t>
      </w:r>
      <w:r>
        <w:rPr>
          <w:rFonts w:cs="Tahoma"/>
          <w:sz w:val="22"/>
          <w:szCs w:val="22"/>
        </w:rPr>
        <w:t>občinam</w:t>
      </w:r>
      <w:r w:rsidR="0047178E">
        <w:rPr>
          <w:rFonts w:cs="Tahoma"/>
          <w:sz w:val="22"/>
          <w:szCs w:val="22"/>
        </w:rPr>
        <w:t>«</w:t>
      </w:r>
    </w:p>
    <w:p w14:paraId="6ED04F33" w14:textId="27F8D376" w:rsidR="00125E97" w:rsidRDefault="00125E97" w:rsidP="00125E97">
      <w:pPr>
        <w:pStyle w:val="Odstavekseznama"/>
        <w:numPr>
          <w:ilvl w:val="0"/>
          <w:numId w:val="40"/>
        </w:numPr>
        <w:jc w:val="both"/>
        <w:rPr>
          <w:rFonts w:cs="Tahoma"/>
          <w:sz w:val="22"/>
          <w:szCs w:val="22"/>
        </w:rPr>
      </w:pPr>
      <w:r>
        <w:rPr>
          <w:rFonts w:cs="Tahoma"/>
          <w:sz w:val="22"/>
          <w:szCs w:val="22"/>
        </w:rPr>
        <w:t xml:space="preserve">(5): </w:t>
      </w:r>
      <w:r w:rsidR="0047178E">
        <w:rPr>
          <w:rFonts w:cs="Tahoma"/>
          <w:sz w:val="22"/>
          <w:szCs w:val="22"/>
        </w:rPr>
        <w:t>se dopolni z »..</w:t>
      </w:r>
      <w:r w:rsidRPr="00125E97">
        <w:rPr>
          <w:rFonts w:cs="Tahoma"/>
          <w:sz w:val="22"/>
          <w:szCs w:val="22"/>
        </w:rPr>
        <w:t>ali izvajati plovbo</w:t>
      </w:r>
      <w:r w:rsidR="0047178E">
        <w:rPr>
          <w:rFonts w:cs="Tahoma"/>
          <w:sz w:val="22"/>
          <w:szCs w:val="22"/>
        </w:rPr>
        <w:t>«</w:t>
      </w:r>
    </w:p>
    <w:p w14:paraId="6305B128" w14:textId="65429CC0" w:rsidR="004F690F" w:rsidRDefault="004F690F" w:rsidP="00125E97">
      <w:pPr>
        <w:pStyle w:val="Odstavekseznama"/>
        <w:numPr>
          <w:ilvl w:val="0"/>
          <w:numId w:val="40"/>
        </w:numPr>
        <w:jc w:val="both"/>
        <w:rPr>
          <w:rFonts w:cs="Tahoma"/>
          <w:sz w:val="22"/>
          <w:szCs w:val="22"/>
        </w:rPr>
      </w:pPr>
      <w:r>
        <w:rPr>
          <w:rFonts w:cs="Tahoma"/>
          <w:sz w:val="22"/>
          <w:szCs w:val="22"/>
        </w:rPr>
        <w:t xml:space="preserve">(10): </w:t>
      </w:r>
      <w:r w:rsidR="0047178E">
        <w:rPr>
          <w:rFonts w:cs="Tahoma"/>
          <w:sz w:val="22"/>
          <w:szCs w:val="22"/>
        </w:rPr>
        <w:t>se dopolni z »</w:t>
      </w:r>
      <w:r>
        <w:rPr>
          <w:rFonts w:cs="Tahoma"/>
          <w:sz w:val="22"/>
          <w:szCs w:val="22"/>
        </w:rPr>
        <w:t>…se določi s pravilnikom</w:t>
      </w:r>
      <w:r w:rsidR="0047178E">
        <w:rPr>
          <w:rFonts w:cs="Tahoma"/>
          <w:sz w:val="22"/>
          <w:szCs w:val="22"/>
        </w:rPr>
        <w:t>«</w:t>
      </w:r>
    </w:p>
    <w:p w14:paraId="6DF3ECEB" w14:textId="066D968B" w:rsidR="004F690F" w:rsidRDefault="004F690F" w:rsidP="004F690F">
      <w:pPr>
        <w:jc w:val="both"/>
        <w:rPr>
          <w:rFonts w:cs="Tahoma"/>
          <w:sz w:val="22"/>
          <w:szCs w:val="22"/>
        </w:rPr>
      </w:pPr>
      <w:r>
        <w:rPr>
          <w:rFonts w:cs="Tahoma"/>
          <w:sz w:val="22"/>
          <w:szCs w:val="22"/>
        </w:rPr>
        <w:t>- v 22. členu:</w:t>
      </w:r>
    </w:p>
    <w:p w14:paraId="4B981122" w14:textId="30113AE0" w:rsidR="004F690F" w:rsidRDefault="004F690F" w:rsidP="004F690F">
      <w:pPr>
        <w:pStyle w:val="Odstavekseznama"/>
        <w:numPr>
          <w:ilvl w:val="0"/>
          <w:numId w:val="41"/>
        </w:numPr>
        <w:jc w:val="both"/>
        <w:rPr>
          <w:rFonts w:cs="Tahoma"/>
          <w:sz w:val="22"/>
          <w:szCs w:val="22"/>
        </w:rPr>
      </w:pPr>
      <w:r>
        <w:rPr>
          <w:rFonts w:cs="Tahoma"/>
          <w:sz w:val="22"/>
          <w:szCs w:val="22"/>
        </w:rPr>
        <w:t xml:space="preserve">(1): </w:t>
      </w:r>
      <w:r w:rsidR="00706506">
        <w:rPr>
          <w:rFonts w:cs="Tahoma"/>
          <w:sz w:val="22"/>
          <w:szCs w:val="22"/>
        </w:rPr>
        <w:t>se popravi z »..</w:t>
      </w:r>
      <w:r w:rsidR="00706506" w:rsidRPr="00706506">
        <w:rPr>
          <w:rFonts w:cs="Tahoma"/>
          <w:sz w:val="22"/>
          <w:szCs w:val="22"/>
        </w:rPr>
        <w:t>občinski sveti občin</w:t>
      </w:r>
      <w:r w:rsidR="00706506">
        <w:rPr>
          <w:rFonts w:cs="Tahoma"/>
          <w:sz w:val="22"/>
          <w:szCs w:val="22"/>
        </w:rPr>
        <w:t>«</w:t>
      </w:r>
    </w:p>
    <w:p w14:paraId="191E44D0" w14:textId="2B9C6BC0" w:rsidR="00706506" w:rsidRDefault="00706506" w:rsidP="00706506">
      <w:pPr>
        <w:jc w:val="both"/>
        <w:rPr>
          <w:rFonts w:cs="Tahoma"/>
          <w:sz w:val="22"/>
          <w:szCs w:val="22"/>
        </w:rPr>
      </w:pPr>
      <w:r>
        <w:rPr>
          <w:rFonts w:cs="Tahoma"/>
          <w:sz w:val="22"/>
          <w:szCs w:val="22"/>
        </w:rPr>
        <w:t>- v 23. členu:</w:t>
      </w:r>
    </w:p>
    <w:p w14:paraId="344F3CAB" w14:textId="4E06C516" w:rsidR="00706506" w:rsidRDefault="00706506" w:rsidP="00706506">
      <w:pPr>
        <w:pStyle w:val="Odstavekseznama"/>
        <w:numPr>
          <w:ilvl w:val="0"/>
          <w:numId w:val="41"/>
        </w:numPr>
        <w:jc w:val="both"/>
        <w:rPr>
          <w:rFonts w:cs="Tahoma"/>
          <w:sz w:val="22"/>
          <w:szCs w:val="22"/>
        </w:rPr>
      </w:pPr>
      <w:r>
        <w:rPr>
          <w:rFonts w:cs="Tahoma"/>
          <w:sz w:val="22"/>
          <w:szCs w:val="22"/>
        </w:rPr>
        <w:t>Prvi odstavek se črta</w:t>
      </w:r>
    </w:p>
    <w:p w14:paraId="17A907DB" w14:textId="261A0FEF" w:rsidR="00706506" w:rsidRPr="00706506" w:rsidRDefault="00706506" w:rsidP="00706506">
      <w:pPr>
        <w:pStyle w:val="Odstavekseznama"/>
        <w:numPr>
          <w:ilvl w:val="0"/>
          <w:numId w:val="41"/>
        </w:numPr>
        <w:rPr>
          <w:rFonts w:cs="Tahoma"/>
          <w:sz w:val="22"/>
          <w:szCs w:val="22"/>
        </w:rPr>
      </w:pPr>
      <w:r w:rsidRPr="00706506">
        <w:rPr>
          <w:rFonts w:cs="Tahoma"/>
          <w:sz w:val="22"/>
          <w:szCs w:val="22"/>
        </w:rPr>
        <w:t>(1): popravi se z »Občine lahko s sklepom občinskega sveta zagotovijo imenske dovolilnice po subvencionirani ceni za nekomercialno dejavnost za</w:t>
      </w:r>
      <w:r w:rsidR="00CB18F6">
        <w:rPr>
          <w:rFonts w:cs="Tahoma"/>
          <w:sz w:val="22"/>
          <w:szCs w:val="22"/>
        </w:rPr>
        <w:t>:…</w:t>
      </w:r>
      <w:r>
        <w:rPr>
          <w:rFonts w:cs="Tahoma"/>
          <w:sz w:val="22"/>
          <w:szCs w:val="22"/>
        </w:rPr>
        <w:t>«</w:t>
      </w:r>
    </w:p>
    <w:p w14:paraId="12C897E0" w14:textId="0A3DF0B4" w:rsidR="00706506" w:rsidRDefault="00706506" w:rsidP="00706506">
      <w:pPr>
        <w:pStyle w:val="Odstavekseznama"/>
        <w:numPr>
          <w:ilvl w:val="0"/>
          <w:numId w:val="41"/>
        </w:numPr>
        <w:jc w:val="both"/>
        <w:rPr>
          <w:rFonts w:cs="Tahoma"/>
          <w:sz w:val="22"/>
          <w:szCs w:val="22"/>
        </w:rPr>
      </w:pPr>
      <w:r>
        <w:rPr>
          <w:rFonts w:cs="Tahoma"/>
          <w:sz w:val="22"/>
          <w:szCs w:val="22"/>
        </w:rPr>
        <w:t>(1): se dopolni z »</w:t>
      </w:r>
      <w:r w:rsidRPr="00706506">
        <w:rPr>
          <w:rFonts w:cs="Tahoma"/>
          <w:sz w:val="22"/>
          <w:szCs w:val="22"/>
        </w:rPr>
        <w:t>reševalce iz divje vode z ustrezno licenco</w:t>
      </w:r>
      <w:r>
        <w:rPr>
          <w:rFonts w:cs="Tahoma"/>
          <w:sz w:val="22"/>
          <w:szCs w:val="22"/>
        </w:rPr>
        <w:t>«</w:t>
      </w:r>
    </w:p>
    <w:p w14:paraId="208195B2" w14:textId="1F7068DD" w:rsidR="00706506" w:rsidRDefault="00706506" w:rsidP="00706506">
      <w:pPr>
        <w:pStyle w:val="Odstavekseznama"/>
        <w:numPr>
          <w:ilvl w:val="0"/>
          <w:numId w:val="41"/>
        </w:numPr>
        <w:jc w:val="both"/>
        <w:rPr>
          <w:rFonts w:cs="Tahoma"/>
          <w:sz w:val="22"/>
          <w:szCs w:val="22"/>
        </w:rPr>
      </w:pPr>
      <w:r>
        <w:rPr>
          <w:rFonts w:cs="Tahoma"/>
          <w:sz w:val="22"/>
          <w:szCs w:val="22"/>
        </w:rPr>
        <w:t>(1): se popravi z »šolske ali organizirane vadbene skupine«</w:t>
      </w:r>
    </w:p>
    <w:p w14:paraId="60701BD3" w14:textId="125084D7" w:rsidR="00706506" w:rsidRDefault="00706506" w:rsidP="00706506">
      <w:pPr>
        <w:pStyle w:val="Odstavekseznama"/>
        <w:numPr>
          <w:ilvl w:val="0"/>
          <w:numId w:val="41"/>
        </w:numPr>
        <w:jc w:val="both"/>
        <w:rPr>
          <w:rFonts w:cs="Tahoma"/>
          <w:sz w:val="22"/>
          <w:szCs w:val="22"/>
        </w:rPr>
      </w:pPr>
      <w:r>
        <w:rPr>
          <w:rFonts w:cs="Tahoma"/>
          <w:sz w:val="22"/>
          <w:szCs w:val="22"/>
        </w:rPr>
        <w:t>(1): se dopolni z »</w:t>
      </w:r>
      <w:r w:rsidRPr="00706506">
        <w:rPr>
          <w:rFonts w:cs="Tahoma"/>
          <w:sz w:val="22"/>
          <w:szCs w:val="22"/>
        </w:rPr>
        <w:t>ambasadorji občin</w:t>
      </w:r>
      <w:r>
        <w:rPr>
          <w:rFonts w:cs="Tahoma"/>
          <w:sz w:val="22"/>
          <w:szCs w:val="22"/>
        </w:rPr>
        <w:t>«</w:t>
      </w:r>
    </w:p>
    <w:p w14:paraId="03B34748" w14:textId="77777777" w:rsidR="00CB18F6" w:rsidRDefault="00CB18F6" w:rsidP="00CB18F6">
      <w:pPr>
        <w:pStyle w:val="Odstavekseznama"/>
        <w:numPr>
          <w:ilvl w:val="0"/>
          <w:numId w:val="41"/>
        </w:numPr>
        <w:rPr>
          <w:rFonts w:cs="Tahoma"/>
          <w:sz w:val="22"/>
          <w:szCs w:val="22"/>
        </w:rPr>
      </w:pPr>
      <w:r w:rsidRPr="00CB18F6">
        <w:rPr>
          <w:rFonts w:cs="Tahoma"/>
          <w:sz w:val="22"/>
          <w:szCs w:val="22"/>
        </w:rPr>
        <w:t>(2): doda se odstavek z »Pogoje in postopek za pridobitev takšne dovolilnice ter višino subvencije določijo občinski sveti s sklepom</w:t>
      </w:r>
      <w:r>
        <w:rPr>
          <w:rFonts w:cs="Tahoma"/>
          <w:sz w:val="22"/>
          <w:szCs w:val="22"/>
        </w:rPr>
        <w:t>«</w:t>
      </w:r>
    </w:p>
    <w:p w14:paraId="00216C96" w14:textId="481E65FD" w:rsidR="00CB18F6" w:rsidRPr="00CB18F6" w:rsidRDefault="00CB18F6" w:rsidP="00CB18F6">
      <w:pPr>
        <w:pStyle w:val="Odstavekseznama"/>
        <w:numPr>
          <w:ilvl w:val="0"/>
          <w:numId w:val="41"/>
        </w:numPr>
        <w:rPr>
          <w:rFonts w:cs="Tahoma"/>
          <w:sz w:val="22"/>
          <w:szCs w:val="22"/>
        </w:rPr>
      </w:pPr>
      <w:r w:rsidRPr="00CB18F6">
        <w:rPr>
          <w:rFonts w:cs="Tahoma"/>
          <w:sz w:val="22"/>
          <w:szCs w:val="22"/>
        </w:rPr>
        <w:t>(3): dopolni se z »</w:t>
      </w:r>
      <w:r>
        <w:rPr>
          <w:rFonts w:cs="Tahoma"/>
          <w:sz w:val="22"/>
          <w:szCs w:val="22"/>
        </w:rPr>
        <w:t>…</w:t>
      </w:r>
      <w:r w:rsidRPr="00CB18F6">
        <w:rPr>
          <w:rFonts w:cs="Tahoma"/>
          <w:sz w:val="22"/>
          <w:szCs w:val="22"/>
        </w:rPr>
        <w:t xml:space="preserve"> ali izdajo dovolilnic tem osebam za organizirano plovbo</w:t>
      </w:r>
      <w:r>
        <w:rPr>
          <w:rFonts w:cs="Tahoma"/>
          <w:sz w:val="22"/>
          <w:szCs w:val="22"/>
        </w:rPr>
        <w:t>«</w:t>
      </w:r>
      <w:r w:rsidRPr="00CB18F6">
        <w:rPr>
          <w:rFonts w:cs="Tahoma"/>
          <w:sz w:val="22"/>
          <w:szCs w:val="22"/>
        </w:rPr>
        <w:t xml:space="preserve"> </w:t>
      </w:r>
    </w:p>
    <w:p w14:paraId="521869CD" w14:textId="77777777" w:rsidR="00CB18F6" w:rsidRDefault="00CB18F6" w:rsidP="00CB18F6">
      <w:pPr>
        <w:rPr>
          <w:rFonts w:cs="Tahoma"/>
          <w:sz w:val="22"/>
          <w:szCs w:val="22"/>
        </w:rPr>
      </w:pPr>
      <w:r>
        <w:rPr>
          <w:rFonts w:cs="Tahoma"/>
          <w:sz w:val="22"/>
          <w:szCs w:val="22"/>
        </w:rPr>
        <w:t>- v 25. členu:</w:t>
      </w:r>
    </w:p>
    <w:p w14:paraId="27757584" w14:textId="38EEEAB0" w:rsidR="00CB18F6" w:rsidRDefault="00CB18F6" w:rsidP="00CB18F6">
      <w:pPr>
        <w:pStyle w:val="Odstavekseznama"/>
        <w:numPr>
          <w:ilvl w:val="0"/>
          <w:numId w:val="42"/>
        </w:numPr>
        <w:rPr>
          <w:rFonts w:cs="Tahoma"/>
          <w:sz w:val="22"/>
          <w:szCs w:val="22"/>
        </w:rPr>
      </w:pPr>
      <w:r>
        <w:rPr>
          <w:rFonts w:cs="Tahoma"/>
          <w:sz w:val="22"/>
          <w:szCs w:val="22"/>
        </w:rPr>
        <w:t>(1): se dopolni z »…</w:t>
      </w:r>
      <w:r w:rsidRPr="00CB18F6">
        <w:rPr>
          <w:rFonts w:cs="Tahoma"/>
          <w:sz w:val="22"/>
          <w:szCs w:val="22"/>
        </w:rPr>
        <w:t>s strani občine pooblaščene osebe</w:t>
      </w:r>
      <w:r>
        <w:rPr>
          <w:rFonts w:cs="Tahoma"/>
          <w:sz w:val="22"/>
          <w:szCs w:val="22"/>
        </w:rPr>
        <w:t>«</w:t>
      </w:r>
    </w:p>
    <w:p w14:paraId="73D9B9C2" w14:textId="310A3831" w:rsidR="00CB18F6" w:rsidRDefault="00CB18F6" w:rsidP="00CB18F6">
      <w:pPr>
        <w:rPr>
          <w:rFonts w:cs="Tahoma"/>
          <w:sz w:val="22"/>
          <w:szCs w:val="22"/>
        </w:rPr>
      </w:pPr>
      <w:r>
        <w:rPr>
          <w:rFonts w:cs="Tahoma"/>
          <w:sz w:val="22"/>
          <w:szCs w:val="22"/>
        </w:rPr>
        <w:t>- v 26. členu:</w:t>
      </w:r>
    </w:p>
    <w:p w14:paraId="424ACAD7" w14:textId="2865F939" w:rsidR="00CB18F6" w:rsidRDefault="00AD1F24" w:rsidP="00AD1F24">
      <w:pPr>
        <w:pStyle w:val="Odstavekseznama"/>
        <w:numPr>
          <w:ilvl w:val="0"/>
          <w:numId w:val="42"/>
        </w:numPr>
        <w:rPr>
          <w:rFonts w:cs="Tahoma"/>
          <w:sz w:val="22"/>
          <w:szCs w:val="22"/>
        </w:rPr>
      </w:pPr>
      <w:r>
        <w:rPr>
          <w:rFonts w:cs="Tahoma"/>
          <w:sz w:val="22"/>
          <w:szCs w:val="22"/>
        </w:rPr>
        <w:t>(1): popravi se na »400,00 EUR«</w:t>
      </w:r>
    </w:p>
    <w:p w14:paraId="756A7E64" w14:textId="5839DB70" w:rsidR="00AD1F24" w:rsidRDefault="00AD1F24" w:rsidP="00AD1F24">
      <w:pPr>
        <w:pStyle w:val="Odstavekseznama"/>
        <w:numPr>
          <w:ilvl w:val="0"/>
          <w:numId w:val="42"/>
        </w:numPr>
        <w:rPr>
          <w:rFonts w:cs="Tahoma"/>
          <w:sz w:val="22"/>
          <w:szCs w:val="22"/>
        </w:rPr>
      </w:pPr>
      <w:r>
        <w:rPr>
          <w:rFonts w:cs="Tahoma"/>
          <w:sz w:val="22"/>
          <w:szCs w:val="22"/>
        </w:rPr>
        <w:t>(1): 1: dopolni se z »…</w:t>
      </w:r>
      <w:r w:rsidRPr="00AD1F24">
        <w:rPr>
          <w:rFonts w:cs="Tahoma"/>
          <w:sz w:val="22"/>
          <w:szCs w:val="22"/>
        </w:rPr>
        <w:t>če gre za parkiranje avtobusa ali kombija, znaša globa 1.200,00 EUR</w:t>
      </w:r>
      <w:r>
        <w:rPr>
          <w:rFonts w:cs="Tahoma"/>
          <w:sz w:val="22"/>
          <w:szCs w:val="22"/>
        </w:rPr>
        <w:t>«</w:t>
      </w:r>
    </w:p>
    <w:p w14:paraId="3C09F9D8" w14:textId="797A281A" w:rsidR="00AD1F24" w:rsidRDefault="00AD1F24" w:rsidP="00AD1F24">
      <w:pPr>
        <w:pStyle w:val="Odstavekseznama"/>
        <w:numPr>
          <w:ilvl w:val="0"/>
          <w:numId w:val="42"/>
        </w:numPr>
        <w:rPr>
          <w:rFonts w:cs="Tahoma"/>
          <w:sz w:val="22"/>
          <w:szCs w:val="22"/>
        </w:rPr>
      </w:pPr>
      <w:r>
        <w:rPr>
          <w:rFonts w:cs="Tahoma"/>
          <w:sz w:val="22"/>
          <w:szCs w:val="22"/>
        </w:rPr>
        <w:t>(2): popravi se na »1.500,00 EUR«</w:t>
      </w:r>
    </w:p>
    <w:p w14:paraId="63F8804F" w14:textId="4E55C0CD" w:rsidR="00AD1F24" w:rsidRDefault="00AD1F24" w:rsidP="00AD1F24">
      <w:pPr>
        <w:pStyle w:val="Odstavekseznama"/>
        <w:numPr>
          <w:ilvl w:val="0"/>
          <w:numId w:val="42"/>
        </w:numPr>
        <w:rPr>
          <w:rFonts w:cs="Tahoma"/>
          <w:sz w:val="22"/>
          <w:szCs w:val="22"/>
        </w:rPr>
      </w:pPr>
      <w:r>
        <w:rPr>
          <w:rFonts w:cs="Tahoma"/>
          <w:sz w:val="22"/>
          <w:szCs w:val="22"/>
        </w:rPr>
        <w:t>(2): 2: se dopolni z »…ali 9. člena«</w:t>
      </w:r>
    </w:p>
    <w:p w14:paraId="03C9006D" w14:textId="7C3DCEA5" w:rsidR="00AD1F24" w:rsidRDefault="00AD1F24" w:rsidP="00AD1F24">
      <w:pPr>
        <w:pStyle w:val="Odstavekseznama"/>
        <w:numPr>
          <w:ilvl w:val="0"/>
          <w:numId w:val="42"/>
        </w:numPr>
        <w:rPr>
          <w:rFonts w:cs="Tahoma"/>
          <w:sz w:val="22"/>
          <w:szCs w:val="22"/>
        </w:rPr>
      </w:pPr>
      <w:r>
        <w:rPr>
          <w:rFonts w:cs="Tahoma"/>
          <w:sz w:val="22"/>
          <w:szCs w:val="22"/>
        </w:rPr>
        <w:t>(3): popravi se na »4.000,00 EUR«</w:t>
      </w:r>
    </w:p>
    <w:p w14:paraId="314A2004" w14:textId="2CA9C684" w:rsidR="00AD1F24" w:rsidRPr="00AD1F24" w:rsidRDefault="00AD1F24" w:rsidP="00AD1F24">
      <w:pPr>
        <w:pStyle w:val="Odstavekseznama"/>
        <w:numPr>
          <w:ilvl w:val="0"/>
          <w:numId w:val="42"/>
        </w:numPr>
        <w:rPr>
          <w:rFonts w:cs="Tahoma"/>
          <w:sz w:val="22"/>
          <w:szCs w:val="22"/>
        </w:rPr>
      </w:pPr>
      <w:r w:rsidRPr="00AD1F24">
        <w:rPr>
          <w:rFonts w:cs="Tahoma"/>
          <w:sz w:val="22"/>
          <w:szCs w:val="22"/>
        </w:rPr>
        <w:t>(5): popravi in dopolni z »občinski sveti na podlagi 11. člena tega odloka</w:t>
      </w:r>
      <w:r>
        <w:rPr>
          <w:rFonts w:cs="Tahoma"/>
          <w:sz w:val="22"/>
          <w:szCs w:val="22"/>
        </w:rPr>
        <w:t>«</w:t>
      </w:r>
    </w:p>
    <w:p w14:paraId="702DE47D" w14:textId="5095C47C" w:rsidR="00AD1F24" w:rsidRDefault="00AD1F24" w:rsidP="00AD1F24">
      <w:pPr>
        <w:pStyle w:val="Odstavekseznama"/>
        <w:numPr>
          <w:ilvl w:val="0"/>
          <w:numId w:val="42"/>
        </w:numPr>
        <w:rPr>
          <w:rFonts w:cs="Tahoma"/>
          <w:sz w:val="22"/>
          <w:szCs w:val="22"/>
        </w:rPr>
      </w:pPr>
      <w:r>
        <w:rPr>
          <w:rFonts w:cs="Tahoma"/>
          <w:sz w:val="22"/>
          <w:szCs w:val="22"/>
        </w:rPr>
        <w:t>(6): dopolni se z »…oz. odgovorni osebi«</w:t>
      </w:r>
    </w:p>
    <w:p w14:paraId="332D30A8" w14:textId="586BA596" w:rsidR="00AD1F24" w:rsidRDefault="00AD1F24" w:rsidP="00AD1F24">
      <w:pPr>
        <w:rPr>
          <w:rFonts w:cs="Tahoma"/>
          <w:sz w:val="22"/>
          <w:szCs w:val="22"/>
        </w:rPr>
      </w:pPr>
      <w:r>
        <w:rPr>
          <w:rFonts w:cs="Tahoma"/>
          <w:sz w:val="22"/>
          <w:szCs w:val="22"/>
        </w:rPr>
        <w:t>- v 27. členu:</w:t>
      </w:r>
    </w:p>
    <w:p w14:paraId="65D3DD75" w14:textId="719BA24D" w:rsidR="008B0719" w:rsidRPr="008B0719" w:rsidRDefault="008B0719" w:rsidP="008B0719">
      <w:pPr>
        <w:pStyle w:val="Odstavekseznama"/>
        <w:numPr>
          <w:ilvl w:val="0"/>
          <w:numId w:val="44"/>
        </w:numPr>
        <w:rPr>
          <w:rFonts w:cs="Tahoma"/>
          <w:sz w:val="22"/>
          <w:szCs w:val="22"/>
        </w:rPr>
      </w:pPr>
      <w:r>
        <w:rPr>
          <w:rFonts w:cs="Tahoma"/>
          <w:sz w:val="22"/>
          <w:szCs w:val="22"/>
        </w:rPr>
        <w:t>Se črta prvi odstavek</w:t>
      </w:r>
    </w:p>
    <w:p w14:paraId="34BFAAEF" w14:textId="11A7870E" w:rsidR="00AD1F24" w:rsidRDefault="00AD1F24" w:rsidP="00AD1F24">
      <w:pPr>
        <w:pStyle w:val="Odstavekseznama"/>
        <w:numPr>
          <w:ilvl w:val="0"/>
          <w:numId w:val="43"/>
        </w:numPr>
        <w:rPr>
          <w:rFonts w:cs="Tahoma"/>
          <w:sz w:val="22"/>
          <w:szCs w:val="22"/>
        </w:rPr>
      </w:pPr>
      <w:r>
        <w:rPr>
          <w:rFonts w:cs="Tahoma"/>
          <w:sz w:val="22"/>
          <w:szCs w:val="22"/>
        </w:rPr>
        <w:t>(1): se popravi z »…občine sprejmejo«</w:t>
      </w:r>
    </w:p>
    <w:p w14:paraId="66299F0B" w14:textId="1D045E10" w:rsidR="00AD1F24" w:rsidRDefault="00AD1F24" w:rsidP="00AD1F24">
      <w:pPr>
        <w:pStyle w:val="Odstavekseznama"/>
        <w:numPr>
          <w:ilvl w:val="0"/>
          <w:numId w:val="43"/>
        </w:numPr>
        <w:rPr>
          <w:rFonts w:cs="Tahoma"/>
          <w:sz w:val="22"/>
          <w:szCs w:val="22"/>
        </w:rPr>
      </w:pPr>
      <w:r>
        <w:rPr>
          <w:rFonts w:cs="Tahoma"/>
          <w:sz w:val="22"/>
          <w:szCs w:val="22"/>
        </w:rPr>
        <w:t>V tem členu se ponovi preveri člene</w:t>
      </w:r>
    </w:p>
    <w:p w14:paraId="52A4B9F7" w14:textId="77777777" w:rsidR="00AD1F24" w:rsidRDefault="00AD1F24" w:rsidP="00AD1F24">
      <w:pPr>
        <w:rPr>
          <w:rFonts w:cs="Tahoma"/>
          <w:sz w:val="22"/>
          <w:szCs w:val="22"/>
        </w:rPr>
      </w:pPr>
    </w:p>
    <w:p w14:paraId="480B9EE9" w14:textId="3B425B33" w:rsidR="00AD1F24" w:rsidRPr="00AD1F24" w:rsidRDefault="00AD1F24" w:rsidP="00AD1F24">
      <w:pPr>
        <w:rPr>
          <w:rFonts w:cs="Tahoma"/>
          <w:sz w:val="22"/>
          <w:szCs w:val="22"/>
        </w:rPr>
      </w:pPr>
      <w:r>
        <w:rPr>
          <w:rFonts w:cs="Tahoma"/>
          <w:sz w:val="22"/>
          <w:szCs w:val="22"/>
        </w:rPr>
        <w:t>Pri predlogu sklepa o določitvi vrednosti točke občinska uprava poskrbi za pravilno pravno podlago</w:t>
      </w:r>
      <w:r w:rsidR="008B0719">
        <w:rPr>
          <w:rFonts w:cs="Tahoma"/>
          <w:sz w:val="22"/>
          <w:szCs w:val="22"/>
        </w:rPr>
        <w:t xml:space="preserve"> in za pravilne obrazložitve k členom. </w:t>
      </w:r>
    </w:p>
    <w:p w14:paraId="1FC0763E" w14:textId="77777777" w:rsidR="00622BA1" w:rsidRDefault="00622BA1" w:rsidP="00622BA1">
      <w:pPr>
        <w:jc w:val="both"/>
        <w:rPr>
          <w:rFonts w:cs="Tahoma"/>
          <w:sz w:val="22"/>
          <w:szCs w:val="22"/>
        </w:rPr>
      </w:pPr>
    </w:p>
    <w:p w14:paraId="4018B9A6" w14:textId="3C6414EA" w:rsidR="00622BA1" w:rsidRDefault="008B0719" w:rsidP="00622BA1">
      <w:pPr>
        <w:jc w:val="both"/>
        <w:rPr>
          <w:rFonts w:cs="Tahoma"/>
          <w:sz w:val="22"/>
          <w:szCs w:val="22"/>
        </w:rPr>
      </w:pPr>
      <w:r>
        <w:rPr>
          <w:rFonts w:cs="Tahoma"/>
          <w:sz w:val="22"/>
          <w:szCs w:val="22"/>
        </w:rPr>
        <w:t>Med sejo sta sejo zapustili Tatjana Komac in Tjaša Komac, ki pa sta podali mnenje, da potrjujeta Odlok v prvem branju, kar se je pri glasovanju upoštevalo.</w:t>
      </w:r>
    </w:p>
    <w:p w14:paraId="4ED1CD39" w14:textId="77777777" w:rsidR="008B0719" w:rsidRDefault="008B0719" w:rsidP="00622BA1">
      <w:pPr>
        <w:jc w:val="both"/>
        <w:rPr>
          <w:rFonts w:cs="Tahoma"/>
          <w:sz w:val="22"/>
          <w:szCs w:val="22"/>
        </w:rPr>
      </w:pPr>
    </w:p>
    <w:p w14:paraId="59C66A8A" w14:textId="0D1055D9" w:rsidR="008B0719" w:rsidRDefault="008B0719" w:rsidP="00622BA1">
      <w:pPr>
        <w:jc w:val="both"/>
        <w:rPr>
          <w:rFonts w:cs="Tahoma"/>
          <w:sz w:val="22"/>
          <w:szCs w:val="22"/>
        </w:rPr>
      </w:pPr>
      <w:r>
        <w:rPr>
          <w:rFonts w:cs="Tahoma"/>
          <w:sz w:val="22"/>
          <w:szCs w:val="22"/>
        </w:rPr>
        <w:t xml:space="preserve">Župan je dal na glasovanje sprejem Odloka </w:t>
      </w:r>
      <w:r w:rsidRPr="008B0719">
        <w:rPr>
          <w:rFonts w:cs="Tahoma"/>
          <w:sz w:val="22"/>
          <w:szCs w:val="22"/>
        </w:rPr>
        <w:t xml:space="preserve">o določitvi plovbnega režima na reki Soči in Koritnici na območju občine Bovec </w:t>
      </w:r>
      <w:r>
        <w:rPr>
          <w:rFonts w:cs="Tahoma"/>
          <w:sz w:val="22"/>
          <w:szCs w:val="22"/>
        </w:rPr>
        <w:t>v prvem branju.</w:t>
      </w:r>
    </w:p>
    <w:p w14:paraId="6E66867A" w14:textId="77777777" w:rsidR="008B0719" w:rsidRDefault="008B0719" w:rsidP="00622BA1">
      <w:pPr>
        <w:jc w:val="both"/>
        <w:rPr>
          <w:rFonts w:cs="Tahoma"/>
          <w:sz w:val="22"/>
          <w:szCs w:val="22"/>
        </w:rPr>
      </w:pPr>
    </w:p>
    <w:p w14:paraId="7375E62E" w14:textId="171B8D17" w:rsidR="008B0719" w:rsidRDefault="008B0719" w:rsidP="00622BA1">
      <w:pPr>
        <w:jc w:val="both"/>
        <w:rPr>
          <w:rFonts w:cs="Tahoma"/>
          <w:sz w:val="22"/>
          <w:szCs w:val="22"/>
        </w:rPr>
      </w:pPr>
      <w:r>
        <w:rPr>
          <w:rFonts w:cs="Tahoma"/>
          <w:sz w:val="22"/>
          <w:szCs w:val="22"/>
        </w:rPr>
        <w:t>Občinski svet je sprejel naslednji sklep:</w:t>
      </w:r>
    </w:p>
    <w:tbl>
      <w:tblPr>
        <w:tblStyle w:val="Tabelamrea"/>
        <w:tblW w:w="0" w:type="auto"/>
        <w:tblLook w:val="04A0" w:firstRow="1" w:lastRow="0" w:firstColumn="1" w:lastColumn="0" w:noHBand="0" w:noVBand="1"/>
      </w:tblPr>
      <w:tblGrid>
        <w:gridCol w:w="9209"/>
      </w:tblGrid>
      <w:tr w:rsidR="008B0719" w14:paraId="0D31D749" w14:textId="77777777" w:rsidTr="008B0719">
        <w:trPr>
          <w:trHeight w:val="1134"/>
        </w:trPr>
        <w:tc>
          <w:tcPr>
            <w:tcW w:w="9209" w:type="dxa"/>
          </w:tcPr>
          <w:p w14:paraId="3227C138" w14:textId="77777777" w:rsidR="008B0719" w:rsidRPr="008B0719" w:rsidRDefault="008B0719" w:rsidP="00622BA1">
            <w:pPr>
              <w:jc w:val="both"/>
              <w:rPr>
                <w:rFonts w:cs="Tahoma"/>
                <w:b/>
                <w:bCs/>
                <w:sz w:val="22"/>
                <w:szCs w:val="22"/>
              </w:rPr>
            </w:pPr>
            <w:r w:rsidRPr="008B0719">
              <w:rPr>
                <w:rFonts w:cs="Tahoma"/>
                <w:b/>
                <w:bCs/>
                <w:sz w:val="22"/>
                <w:szCs w:val="22"/>
              </w:rPr>
              <w:lastRenderedPageBreak/>
              <w:t>SKLEP:</w:t>
            </w:r>
          </w:p>
          <w:p w14:paraId="59CF9FC9" w14:textId="2312FEFF" w:rsidR="008B0719" w:rsidRDefault="008B0719" w:rsidP="00622BA1">
            <w:pPr>
              <w:jc w:val="both"/>
              <w:rPr>
                <w:rFonts w:cs="Tahoma"/>
                <w:sz w:val="22"/>
                <w:szCs w:val="22"/>
              </w:rPr>
            </w:pPr>
            <w:r w:rsidRPr="008B0719">
              <w:rPr>
                <w:rFonts w:cs="Tahoma"/>
                <w:b/>
                <w:bCs/>
                <w:sz w:val="22"/>
                <w:szCs w:val="22"/>
              </w:rPr>
              <w:t>Občinski svet Občine Bovec sprejme sklep, da je Odlok o določitvi plovbnega režima na reki Soči in Koritnici na območju občine Bovec z vnesenimi spremembami na seji potrjen v prvem branju.</w:t>
            </w:r>
          </w:p>
        </w:tc>
      </w:tr>
    </w:tbl>
    <w:p w14:paraId="045FA1C3" w14:textId="77777777" w:rsidR="008B0719" w:rsidRDefault="008B0719" w:rsidP="00622BA1">
      <w:pPr>
        <w:jc w:val="both"/>
        <w:rPr>
          <w:rFonts w:cs="Tahoma"/>
          <w:sz w:val="22"/>
          <w:szCs w:val="22"/>
        </w:rPr>
      </w:pPr>
    </w:p>
    <w:p w14:paraId="3A0A70A5" w14:textId="1B6C000C" w:rsidR="004F690F" w:rsidRPr="008B0719" w:rsidRDefault="008B0719" w:rsidP="00622BA1">
      <w:pPr>
        <w:jc w:val="both"/>
        <w:rPr>
          <w:rFonts w:cs="Tahoma"/>
          <w:b/>
          <w:bCs/>
          <w:sz w:val="22"/>
          <w:szCs w:val="22"/>
        </w:rPr>
      </w:pPr>
      <w:r w:rsidRPr="008B0719">
        <w:rPr>
          <w:rFonts w:cs="Tahoma"/>
          <w:b/>
          <w:bCs/>
          <w:sz w:val="22"/>
          <w:szCs w:val="22"/>
        </w:rPr>
        <w:t>Glasovanje:</w:t>
      </w:r>
    </w:p>
    <w:p w14:paraId="5D10C424" w14:textId="4EE63C5B" w:rsidR="008B0719" w:rsidRPr="008B0719" w:rsidRDefault="008B0719" w:rsidP="00622BA1">
      <w:pPr>
        <w:jc w:val="both"/>
        <w:rPr>
          <w:rFonts w:cs="Tahoma"/>
          <w:b/>
          <w:bCs/>
          <w:sz w:val="22"/>
          <w:szCs w:val="22"/>
        </w:rPr>
      </w:pPr>
      <w:r w:rsidRPr="008B0719">
        <w:rPr>
          <w:rFonts w:cs="Tahoma"/>
          <w:b/>
          <w:bCs/>
          <w:sz w:val="22"/>
          <w:szCs w:val="22"/>
        </w:rPr>
        <w:t>- soglasno</w:t>
      </w:r>
    </w:p>
    <w:p w14:paraId="653F9DD7" w14:textId="77777777" w:rsidR="004F690F" w:rsidRDefault="004F690F" w:rsidP="00622BA1">
      <w:pPr>
        <w:jc w:val="both"/>
        <w:rPr>
          <w:rFonts w:cs="Tahoma"/>
          <w:sz w:val="22"/>
          <w:szCs w:val="22"/>
        </w:rPr>
      </w:pPr>
    </w:p>
    <w:p w14:paraId="47C2DB9D" w14:textId="28927C58" w:rsidR="004F690F" w:rsidRDefault="004F690F" w:rsidP="00622BA1">
      <w:pPr>
        <w:jc w:val="both"/>
        <w:rPr>
          <w:rFonts w:cs="Tahoma"/>
          <w:b/>
          <w:bCs/>
          <w:sz w:val="22"/>
          <w:szCs w:val="22"/>
          <w:u w:val="double"/>
        </w:rPr>
      </w:pPr>
      <w:r w:rsidRPr="004F690F">
        <w:rPr>
          <w:rFonts w:cs="Tahoma"/>
          <w:b/>
          <w:bCs/>
          <w:sz w:val="22"/>
          <w:szCs w:val="22"/>
          <w:u w:val="double"/>
        </w:rPr>
        <w:t>AD 6)</w:t>
      </w:r>
      <w:r>
        <w:rPr>
          <w:rFonts w:cs="Tahoma"/>
          <w:b/>
          <w:bCs/>
          <w:sz w:val="22"/>
          <w:szCs w:val="22"/>
          <w:u w:val="double"/>
        </w:rPr>
        <w:t xml:space="preserve"> </w:t>
      </w:r>
      <w:r w:rsidRPr="004F690F">
        <w:rPr>
          <w:rFonts w:cs="Tahoma"/>
          <w:b/>
          <w:bCs/>
          <w:sz w:val="22"/>
          <w:szCs w:val="22"/>
          <w:u w:val="double"/>
        </w:rPr>
        <w:t>Ukinitev statusa grajenega javnega dobra</w:t>
      </w:r>
    </w:p>
    <w:p w14:paraId="548F42FE" w14:textId="77777777" w:rsidR="004F690F" w:rsidRDefault="004F690F" w:rsidP="00622BA1">
      <w:pPr>
        <w:jc w:val="both"/>
        <w:rPr>
          <w:rFonts w:cs="Tahoma"/>
          <w:b/>
          <w:bCs/>
          <w:sz w:val="22"/>
          <w:szCs w:val="22"/>
          <w:u w:val="double"/>
        </w:rPr>
      </w:pPr>
    </w:p>
    <w:p w14:paraId="680930CE" w14:textId="77777777" w:rsidR="00CB18F6" w:rsidRDefault="004F690F" w:rsidP="004F690F">
      <w:pPr>
        <w:autoSpaceDE w:val="0"/>
        <w:autoSpaceDN w:val="0"/>
        <w:adjustRightInd w:val="0"/>
        <w:jc w:val="both"/>
        <w:rPr>
          <w:rFonts w:cs="Tahoma"/>
          <w:sz w:val="22"/>
          <w:szCs w:val="22"/>
          <w:shd w:val="clear" w:color="auto" w:fill="FFFFFF"/>
        </w:rPr>
      </w:pPr>
      <w:r w:rsidRPr="0068091A">
        <w:rPr>
          <w:rFonts w:cs="Tahoma"/>
          <w:sz w:val="22"/>
          <w:szCs w:val="22"/>
          <w:shd w:val="clear" w:color="auto" w:fill="FFFFFF"/>
        </w:rPr>
        <w:t xml:space="preserve">Župan </w:t>
      </w:r>
      <w:r>
        <w:rPr>
          <w:rFonts w:cs="Tahoma"/>
          <w:sz w:val="22"/>
          <w:szCs w:val="22"/>
          <w:shd w:val="clear" w:color="auto" w:fill="FFFFFF"/>
        </w:rPr>
        <w:t xml:space="preserve">Valter Mlekuž </w:t>
      </w:r>
      <w:r w:rsidRPr="0068091A">
        <w:rPr>
          <w:rFonts w:cs="Tahoma"/>
          <w:sz w:val="22"/>
          <w:szCs w:val="22"/>
          <w:shd w:val="clear" w:color="auto" w:fill="FFFFFF"/>
        </w:rPr>
        <w:t>je dal na glasovanje ukinitev javnega dobra</w:t>
      </w:r>
      <w:r w:rsidR="00CB18F6">
        <w:rPr>
          <w:rFonts w:cs="Tahoma"/>
          <w:sz w:val="22"/>
          <w:szCs w:val="22"/>
          <w:shd w:val="clear" w:color="auto" w:fill="FFFFFF"/>
        </w:rPr>
        <w:t>.</w:t>
      </w:r>
    </w:p>
    <w:p w14:paraId="2BDF12EE" w14:textId="68B9C95E" w:rsidR="004F690F" w:rsidRDefault="004F690F" w:rsidP="004F690F">
      <w:pPr>
        <w:autoSpaceDE w:val="0"/>
        <w:autoSpaceDN w:val="0"/>
        <w:adjustRightInd w:val="0"/>
        <w:jc w:val="both"/>
        <w:rPr>
          <w:rFonts w:cs="Tahoma"/>
          <w:sz w:val="22"/>
          <w:szCs w:val="22"/>
          <w:shd w:val="clear" w:color="auto" w:fill="FFFFFF"/>
        </w:rPr>
      </w:pPr>
      <w:r>
        <w:rPr>
          <w:rFonts w:cs="Tahoma"/>
          <w:sz w:val="22"/>
          <w:szCs w:val="22"/>
          <w:shd w:val="clear" w:color="auto" w:fill="FFFFFF"/>
        </w:rPr>
        <w:t xml:space="preserve">Občinski svet </w:t>
      </w:r>
      <w:r w:rsidR="00CB18F6">
        <w:rPr>
          <w:rFonts w:cs="Tahoma"/>
          <w:sz w:val="22"/>
          <w:szCs w:val="22"/>
          <w:shd w:val="clear" w:color="auto" w:fill="FFFFFF"/>
        </w:rPr>
        <w:t xml:space="preserve">Občine Bovec </w:t>
      </w:r>
      <w:r>
        <w:rPr>
          <w:rFonts w:cs="Tahoma"/>
          <w:sz w:val="22"/>
          <w:szCs w:val="22"/>
          <w:shd w:val="clear" w:color="auto" w:fill="FFFFFF"/>
        </w:rPr>
        <w:t>je sprejel naslednji sklep:</w:t>
      </w:r>
    </w:p>
    <w:p w14:paraId="799CE0C7" w14:textId="77777777" w:rsidR="004F690F" w:rsidRDefault="004F690F" w:rsidP="004F690F">
      <w:pPr>
        <w:autoSpaceDE w:val="0"/>
        <w:autoSpaceDN w:val="0"/>
        <w:adjustRightInd w:val="0"/>
        <w:jc w:val="both"/>
        <w:rPr>
          <w:rFonts w:cs="Tahoma"/>
          <w:sz w:val="22"/>
          <w:szCs w:val="22"/>
          <w:shd w:val="clear" w:color="auto" w:fill="FFFFFF"/>
        </w:rPr>
      </w:pPr>
    </w:p>
    <w:tbl>
      <w:tblPr>
        <w:tblStyle w:val="Tabelamrea"/>
        <w:tblW w:w="0" w:type="auto"/>
        <w:tblLook w:val="04A0" w:firstRow="1" w:lastRow="0" w:firstColumn="1" w:lastColumn="0" w:noHBand="0" w:noVBand="1"/>
      </w:tblPr>
      <w:tblGrid>
        <w:gridCol w:w="9209"/>
      </w:tblGrid>
      <w:tr w:rsidR="00A0263F" w14:paraId="0374DFC5" w14:textId="77777777" w:rsidTr="00A0263F">
        <w:tc>
          <w:tcPr>
            <w:tcW w:w="9209" w:type="dxa"/>
          </w:tcPr>
          <w:p w14:paraId="3F6C1F4D" w14:textId="77777777" w:rsidR="00A0263F" w:rsidRPr="00A0263F" w:rsidRDefault="00A0263F" w:rsidP="00A0263F">
            <w:pPr>
              <w:jc w:val="center"/>
              <w:rPr>
                <w:rFonts w:ascii="Cambria" w:hAnsi="Cambria"/>
                <w:b/>
              </w:rPr>
            </w:pPr>
            <w:r w:rsidRPr="00A0263F">
              <w:rPr>
                <w:rFonts w:ascii="Cambria" w:hAnsi="Cambria"/>
                <w:b/>
              </w:rPr>
              <w:t xml:space="preserve">SKLEP </w:t>
            </w:r>
          </w:p>
          <w:p w14:paraId="31F9A637" w14:textId="77777777" w:rsidR="00A0263F" w:rsidRPr="00A0263F" w:rsidRDefault="00A0263F" w:rsidP="00A0263F">
            <w:pPr>
              <w:jc w:val="center"/>
              <w:rPr>
                <w:rFonts w:ascii="Cambria" w:hAnsi="Cambria"/>
              </w:rPr>
            </w:pPr>
          </w:p>
          <w:p w14:paraId="516A4C45" w14:textId="77777777" w:rsidR="00A0263F" w:rsidRPr="00A0263F" w:rsidRDefault="00A0263F" w:rsidP="00A0263F">
            <w:pPr>
              <w:jc w:val="center"/>
              <w:rPr>
                <w:rFonts w:ascii="Cambria" w:hAnsi="Cambria"/>
                <w:b/>
                <w:bCs/>
              </w:rPr>
            </w:pPr>
            <w:r w:rsidRPr="00A0263F">
              <w:rPr>
                <w:rFonts w:ascii="Cambria" w:hAnsi="Cambria"/>
                <w:b/>
                <w:bCs/>
              </w:rPr>
              <w:t>I.</w:t>
            </w:r>
          </w:p>
          <w:p w14:paraId="75FCC70F" w14:textId="77777777" w:rsidR="00A0263F" w:rsidRPr="00A0263F" w:rsidRDefault="00A0263F" w:rsidP="00A0263F">
            <w:pPr>
              <w:jc w:val="both"/>
              <w:rPr>
                <w:rFonts w:ascii="Cambria" w:hAnsi="Cambria"/>
              </w:rPr>
            </w:pPr>
            <w:r w:rsidRPr="00A0263F">
              <w:rPr>
                <w:rFonts w:ascii="Cambria" w:hAnsi="Cambria"/>
              </w:rPr>
              <w:t xml:space="preserve">Nepremičnini s par. št. 4181/6 k. o. 2211 Čezsoča, ki je last Občine Bovec in pri kateri je v zemljiški knjigi zaznamovan status grajenega javnega dobra, </w:t>
            </w:r>
            <w:r w:rsidRPr="00A0263F">
              <w:rPr>
                <w:rFonts w:ascii="Cambria" w:hAnsi="Cambria"/>
                <w:b/>
                <w:bCs/>
              </w:rPr>
              <w:t>se odvzame status grajenega javnega dobra.</w:t>
            </w:r>
          </w:p>
          <w:p w14:paraId="7D6D7C09" w14:textId="77777777" w:rsidR="00A0263F" w:rsidRPr="00A0263F" w:rsidRDefault="00A0263F" w:rsidP="00A0263F">
            <w:pPr>
              <w:jc w:val="both"/>
              <w:rPr>
                <w:rFonts w:ascii="Cambria" w:hAnsi="Cambria"/>
              </w:rPr>
            </w:pPr>
          </w:p>
          <w:p w14:paraId="6C3C738E" w14:textId="77777777" w:rsidR="00A0263F" w:rsidRPr="00A0263F" w:rsidRDefault="00A0263F" w:rsidP="00A0263F">
            <w:pPr>
              <w:jc w:val="center"/>
              <w:rPr>
                <w:rFonts w:ascii="Cambria" w:hAnsi="Cambria"/>
                <w:b/>
                <w:bCs/>
              </w:rPr>
            </w:pPr>
            <w:r w:rsidRPr="00A0263F">
              <w:rPr>
                <w:rFonts w:ascii="Cambria" w:hAnsi="Cambria"/>
                <w:b/>
                <w:bCs/>
              </w:rPr>
              <w:t>II.</w:t>
            </w:r>
          </w:p>
          <w:p w14:paraId="662A0C63" w14:textId="77777777" w:rsidR="00A0263F" w:rsidRPr="00A0263F" w:rsidRDefault="00A0263F" w:rsidP="00A0263F">
            <w:pPr>
              <w:jc w:val="both"/>
              <w:rPr>
                <w:rFonts w:ascii="Cambria" w:hAnsi="Cambria"/>
              </w:rPr>
            </w:pPr>
            <w:r w:rsidRPr="00A0263F">
              <w:rPr>
                <w:rFonts w:ascii="Cambria" w:hAnsi="Cambria"/>
              </w:rPr>
              <w:t xml:space="preserve">Pri nepremičnini s par. št. 4181/6 </w:t>
            </w:r>
            <w:r w:rsidRPr="00A0263F">
              <w:rPr>
                <w:rFonts w:ascii="Cambria" w:hAnsi="Cambria" w:cs="Tahoma"/>
              </w:rPr>
              <w:t>k. o. 2211 Čezsoča</w:t>
            </w:r>
            <w:r w:rsidRPr="00A0263F">
              <w:rPr>
                <w:rFonts w:ascii="Cambria" w:hAnsi="Cambria"/>
              </w:rPr>
              <w:t xml:space="preserve"> se dovoli izbris zaznambe ID 15503145 – zaznamba javnega dobra.</w:t>
            </w:r>
          </w:p>
          <w:p w14:paraId="762A3144" w14:textId="77777777" w:rsidR="00A0263F" w:rsidRPr="00A0263F" w:rsidRDefault="00A0263F" w:rsidP="00A0263F">
            <w:pPr>
              <w:jc w:val="both"/>
              <w:rPr>
                <w:rFonts w:ascii="Cambria" w:hAnsi="Cambria"/>
              </w:rPr>
            </w:pPr>
          </w:p>
          <w:p w14:paraId="4BB0EED8" w14:textId="77777777" w:rsidR="00A0263F" w:rsidRPr="00A0263F" w:rsidRDefault="00A0263F" w:rsidP="00A0263F">
            <w:pPr>
              <w:jc w:val="center"/>
              <w:rPr>
                <w:rFonts w:ascii="Cambria" w:hAnsi="Cambria"/>
                <w:b/>
                <w:bCs/>
              </w:rPr>
            </w:pPr>
            <w:r w:rsidRPr="00A0263F">
              <w:rPr>
                <w:rFonts w:ascii="Cambria" w:hAnsi="Cambria"/>
                <w:b/>
                <w:bCs/>
              </w:rPr>
              <w:t>III.</w:t>
            </w:r>
          </w:p>
          <w:p w14:paraId="5DC7B919" w14:textId="77777777" w:rsidR="00A0263F" w:rsidRPr="00A0263F" w:rsidRDefault="00A0263F" w:rsidP="00A0263F">
            <w:pPr>
              <w:jc w:val="both"/>
              <w:outlineLvl w:val="0"/>
              <w:rPr>
                <w:rFonts w:ascii="Cambria" w:hAnsi="Cambria"/>
              </w:rPr>
            </w:pPr>
            <w:r w:rsidRPr="00A0263F">
              <w:rPr>
                <w:rFonts w:ascii="Cambria" w:hAnsi="Cambria"/>
              </w:rPr>
              <w:t>Ta sklep začne veljati naslednji dan po objavi v Uradnem listu Republike Slovenije.</w:t>
            </w:r>
          </w:p>
          <w:p w14:paraId="0C8FCB3F" w14:textId="77777777" w:rsidR="00A0263F" w:rsidRDefault="00A0263F" w:rsidP="004F690F">
            <w:pPr>
              <w:autoSpaceDE w:val="0"/>
              <w:autoSpaceDN w:val="0"/>
              <w:adjustRightInd w:val="0"/>
              <w:jc w:val="both"/>
              <w:rPr>
                <w:rFonts w:cs="Tahoma"/>
                <w:sz w:val="22"/>
                <w:szCs w:val="22"/>
                <w:shd w:val="clear" w:color="auto" w:fill="FFFFFF"/>
              </w:rPr>
            </w:pPr>
          </w:p>
        </w:tc>
      </w:tr>
    </w:tbl>
    <w:p w14:paraId="40665AE7" w14:textId="77777777" w:rsidR="004F690F" w:rsidRPr="0068091A" w:rsidRDefault="004F690F" w:rsidP="004F690F">
      <w:pPr>
        <w:autoSpaceDE w:val="0"/>
        <w:autoSpaceDN w:val="0"/>
        <w:adjustRightInd w:val="0"/>
        <w:jc w:val="both"/>
        <w:rPr>
          <w:rFonts w:cs="Tahoma"/>
          <w:sz w:val="22"/>
          <w:szCs w:val="22"/>
          <w:shd w:val="clear" w:color="auto" w:fill="FFFFFF"/>
        </w:rPr>
      </w:pPr>
    </w:p>
    <w:p w14:paraId="72CE6F34" w14:textId="25120322" w:rsidR="004F690F" w:rsidRPr="00A0263F" w:rsidRDefault="00A0263F" w:rsidP="00622BA1">
      <w:pPr>
        <w:jc w:val="both"/>
        <w:rPr>
          <w:rFonts w:cs="Tahoma"/>
          <w:b/>
          <w:bCs/>
          <w:sz w:val="22"/>
          <w:szCs w:val="22"/>
        </w:rPr>
      </w:pPr>
      <w:r w:rsidRPr="00A0263F">
        <w:rPr>
          <w:rFonts w:cs="Tahoma"/>
          <w:b/>
          <w:bCs/>
          <w:sz w:val="22"/>
          <w:szCs w:val="22"/>
        </w:rPr>
        <w:t>Glasovanje:</w:t>
      </w:r>
    </w:p>
    <w:p w14:paraId="3C486C59" w14:textId="67E97A03" w:rsidR="00A0263F" w:rsidRDefault="00A0263F" w:rsidP="00622BA1">
      <w:pPr>
        <w:jc w:val="both"/>
        <w:rPr>
          <w:rFonts w:cs="Tahoma"/>
          <w:b/>
          <w:bCs/>
          <w:sz w:val="22"/>
          <w:szCs w:val="22"/>
        </w:rPr>
      </w:pPr>
      <w:r w:rsidRPr="00A0263F">
        <w:rPr>
          <w:rFonts w:cs="Tahoma"/>
          <w:b/>
          <w:bCs/>
          <w:sz w:val="22"/>
          <w:szCs w:val="22"/>
        </w:rPr>
        <w:t>- soglasno</w:t>
      </w:r>
    </w:p>
    <w:p w14:paraId="20295C06" w14:textId="77777777" w:rsidR="00250EA2" w:rsidRDefault="00250EA2" w:rsidP="00622BA1">
      <w:pPr>
        <w:jc w:val="both"/>
        <w:rPr>
          <w:rFonts w:cs="Tahoma"/>
          <w:b/>
          <w:bCs/>
          <w:sz w:val="22"/>
          <w:szCs w:val="22"/>
        </w:rPr>
      </w:pPr>
    </w:p>
    <w:p w14:paraId="63E3B0AA" w14:textId="77777777" w:rsidR="00250EA2" w:rsidRDefault="00250EA2" w:rsidP="00622BA1">
      <w:pPr>
        <w:jc w:val="both"/>
        <w:rPr>
          <w:rFonts w:cs="Tahoma"/>
          <w:b/>
          <w:bCs/>
          <w:sz w:val="22"/>
          <w:szCs w:val="22"/>
        </w:rPr>
      </w:pPr>
    </w:p>
    <w:p w14:paraId="678B4DBF" w14:textId="4CC532EE" w:rsidR="00250EA2" w:rsidRPr="00C84DAA" w:rsidRDefault="00250EA2" w:rsidP="00250EA2">
      <w:pPr>
        <w:autoSpaceDE w:val="0"/>
        <w:autoSpaceDN w:val="0"/>
        <w:adjustRightInd w:val="0"/>
        <w:jc w:val="both"/>
        <w:rPr>
          <w:rFonts w:cs="Tahoma"/>
          <w:sz w:val="22"/>
          <w:szCs w:val="22"/>
        </w:rPr>
      </w:pPr>
      <w:r w:rsidRPr="00C84DAA">
        <w:rPr>
          <w:rFonts w:cs="Tahoma"/>
          <w:sz w:val="22"/>
          <w:szCs w:val="22"/>
        </w:rPr>
        <w:t xml:space="preserve">Seja je bila zaključena ob </w:t>
      </w:r>
      <w:r>
        <w:rPr>
          <w:rFonts w:cs="Tahoma"/>
          <w:sz w:val="22"/>
          <w:szCs w:val="22"/>
        </w:rPr>
        <w:t>17</w:t>
      </w:r>
      <w:r w:rsidRPr="00C84DAA">
        <w:rPr>
          <w:rFonts w:cs="Tahoma"/>
          <w:sz w:val="22"/>
          <w:szCs w:val="22"/>
          <w:vertAlign w:val="superscript"/>
        </w:rPr>
        <w:t>1</w:t>
      </w:r>
      <w:r>
        <w:rPr>
          <w:rFonts w:cs="Tahoma"/>
          <w:sz w:val="22"/>
          <w:szCs w:val="22"/>
          <w:vertAlign w:val="superscript"/>
        </w:rPr>
        <w:t>5</w:t>
      </w:r>
      <w:r w:rsidRPr="00C84DAA">
        <w:rPr>
          <w:rFonts w:cs="Tahoma"/>
          <w:sz w:val="22"/>
          <w:szCs w:val="22"/>
        </w:rPr>
        <w:t xml:space="preserve"> uri.</w:t>
      </w:r>
    </w:p>
    <w:p w14:paraId="66327479" w14:textId="77777777" w:rsidR="00250EA2" w:rsidRDefault="00250EA2" w:rsidP="00250EA2">
      <w:pPr>
        <w:autoSpaceDE w:val="0"/>
        <w:autoSpaceDN w:val="0"/>
        <w:adjustRightInd w:val="0"/>
        <w:jc w:val="both"/>
        <w:rPr>
          <w:rFonts w:cs="Tahoma"/>
          <w:color w:val="000000" w:themeColor="text1"/>
          <w:lang w:eastAsia="sl-SI"/>
        </w:rPr>
      </w:pPr>
    </w:p>
    <w:p w14:paraId="38AB28DD" w14:textId="77777777" w:rsidR="00250EA2" w:rsidRPr="00C84DAA" w:rsidRDefault="00250EA2" w:rsidP="00250EA2">
      <w:pPr>
        <w:autoSpaceDE w:val="0"/>
        <w:autoSpaceDN w:val="0"/>
        <w:adjustRightInd w:val="0"/>
        <w:jc w:val="both"/>
        <w:rPr>
          <w:rFonts w:cs="Tahoma"/>
          <w:color w:val="000000" w:themeColor="text1"/>
          <w:sz w:val="22"/>
          <w:szCs w:val="22"/>
          <w:lang w:eastAsia="sl-SI"/>
        </w:rPr>
      </w:pPr>
      <w:r w:rsidRPr="00C84DAA">
        <w:rPr>
          <w:rFonts w:cs="Tahoma"/>
          <w:color w:val="000000" w:themeColor="text1"/>
          <w:sz w:val="22"/>
          <w:szCs w:val="22"/>
          <w:lang w:eastAsia="sl-SI"/>
        </w:rPr>
        <w:t>Zapisala: Tjaša Kranjc Trebše                                                          župan Občine Bovec</w:t>
      </w:r>
    </w:p>
    <w:p w14:paraId="004D884A" w14:textId="194B7723" w:rsidR="00250EA2" w:rsidRPr="00A0263F" w:rsidRDefault="00250EA2" w:rsidP="00250EA2">
      <w:pPr>
        <w:jc w:val="both"/>
        <w:rPr>
          <w:rFonts w:cs="Tahoma"/>
          <w:b/>
          <w:bCs/>
          <w:sz w:val="22"/>
          <w:szCs w:val="22"/>
        </w:rPr>
      </w:pPr>
      <w:r w:rsidRPr="00C84DAA">
        <w:rPr>
          <w:rFonts w:cs="Tahoma"/>
          <w:color w:val="000000" w:themeColor="text1"/>
          <w:sz w:val="22"/>
          <w:szCs w:val="22"/>
          <w:lang w:eastAsia="sl-SI"/>
        </w:rPr>
        <w:t xml:space="preserve">                                                                                                       Valter Mlekuž</w:t>
      </w:r>
      <w:r w:rsidRPr="00C84DAA">
        <w:rPr>
          <w:rFonts w:cs="Tahoma"/>
          <w:sz w:val="22"/>
          <w:szCs w:val="22"/>
        </w:rPr>
        <w:t xml:space="preserve">                                                                                   </w:t>
      </w:r>
    </w:p>
    <w:sectPr w:rsidR="00250EA2" w:rsidRPr="00A0263F" w:rsidSect="00E00C44">
      <w:headerReference w:type="even" r:id="rId8"/>
      <w:headerReference w:type="default" r:id="rId9"/>
      <w:footerReference w:type="even" r:id="rId10"/>
      <w:footerReference w:type="default" r:id="rId11"/>
      <w:headerReference w:type="first" r:id="rId12"/>
      <w:footerReference w:type="first" r:id="rId13"/>
      <w:type w:val="continuous"/>
      <w:pgSz w:w="11910" w:h="16840" w:code="9"/>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35D9E0" w14:textId="77777777" w:rsidR="00FE70A1" w:rsidRDefault="00FE70A1">
      <w:r>
        <w:separator/>
      </w:r>
    </w:p>
  </w:endnote>
  <w:endnote w:type="continuationSeparator" w:id="0">
    <w:p w14:paraId="2890E8E4" w14:textId="77777777" w:rsidR="00FE70A1" w:rsidRDefault="00FE7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5A819" w14:textId="77777777" w:rsidR="002F519D" w:rsidRDefault="002F519D">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DDB5C" w14:textId="77777777" w:rsidR="002F519D" w:rsidRDefault="002F519D">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6C1FE" w14:textId="77777777" w:rsidR="002F519D" w:rsidRDefault="002F519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75001C" w14:textId="77777777" w:rsidR="00FE70A1" w:rsidRDefault="00FE70A1">
      <w:r>
        <w:separator/>
      </w:r>
    </w:p>
  </w:footnote>
  <w:footnote w:type="continuationSeparator" w:id="0">
    <w:p w14:paraId="63ECC2E7" w14:textId="77777777" w:rsidR="00FE70A1" w:rsidRDefault="00FE70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5B71E" w14:textId="0E10C81E" w:rsidR="002F519D" w:rsidRDefault="002F519D">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7C9F1" w14:textId="34D9DFC5" w:rsidR="00106C79" w:rsidRDefault="00106C79">
    <w:pPr>
      <w:pStyle w:val="Telobesedila"/>
      <w:kinsoku w:val="0"/>
      <w:overflowPunct w:val="0"/>
      <w:spacing w:line="14"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74FA4" w14:textId="71A2CFF4" w:rsidR="002F519D" w:rsidRDefault="002F519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90BD5"/>
    <w:multiLevelType w:val="hybridMultilevel"/>
    <w:tmpl w:val="73064F4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1517A33"/>
    <w:multiLevelType w:val="hybridMultilevel"/>
    <w:tmpl w:val="AC34C0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4040377"/>
    <w:multiLevelType w:val="hybridMultilevel"/>
    <w:tmpl w:val="3AC64872"/>
    <w:lvl w:ilvl="0" w:tplc="04240001">
      <w:start w:val="1"/>
      <w:numFmt w:val="bullet"/>
      <w:lvlText w:val=""/>
      <w:lvlJc w:val="left"/>
      <w:pPr>
        <w:ind w:left="1515" w:hanging="360"/>
      </w:pPr>
      <w:rPr>
        <w:rFonts w:ascii="Symbol" w:hAnsi="Symbol" w:hint="default"/>
      </w:rPr>
    </w:lvl>
    <w:lvl w:ilvl="1" w:tplc="04240003" w:tentative="1">
      <w:start w:val="1"/>
      <w:numFmt w:val="bullet"/>
      <w:lvlText w:val="o"/>
      <w:lvlJc w:val="left"/>
      <w:pPr>
        <w:ind w:left="2235" w:hanging="360"/>
      </w:pPr>
      <w:rPr>
        <w:rFonts w:ascii="Courier New" w:hAnsi="Courier New" w:cs="Courier New" w:hint="default"/>
      </w:rPr>
    </w:lvl>
    <w:lvl w:ilvl="2" w:tplc="04240005" w:tentative="1">
      <w:start w:val="1"/>
      <w:numFmt w:val="bullet"/>
      <w:lvlText w:val=""/>
      <w:lvlJc w:val="left"/>
      <w:pPr>
        <w:ind w:left="2955" w:hanging="360"/>
      </w:pPr>
      <w:rPr>
        <w:rFonts w:ascii="Wingdings" w:hAnsi="Wingdings" w:hint="default"/>
      </w:rPr>
    </w:lvl>
    <w:lvl w:ilvl="3" w:tplc="04240001" w:tentative="1">
      <w:start w:val="1"/>
      <w:numFmt w:val="bullet"/>
      <w:lvlText w:val=""/>
      <w:lvlJc w:val="left"/>
      <w:pPr>
        <w:ind w:left="3675" w:hanging="360"/>
      </w:pPr>
      <w:rPr>
        <w:rFonts w:ascii="Symbol" w:hAnsi="Symbol" w:hint="default"/>
      </w:rPr>
    </w:lvl>
    <w:lvl w:ilvl="4" w:tplc="04240003" w:tentative="1">
      <w:start w:val="1"/>
      <w:numFmt w:val="bullet"/>
      <w:lvlText w:val="o"/>
      <w:lvlJc w:val="left"/>
      <w:pPr>
        <w:ind w:left="4395" w:hanging="360"/>
      </w:pPr>
      <w:rPr>
        <w:rFonts w:ascii="Courier New" w:hAnsi="Courier New" w:cs="Courier New" w:hint="default"/>
      </w:rPr>
    </w:lvl>
    <w:lvl w:ilvl="5" w:tplc="04240005" w:tentative="1">
      <w:start w:val="1"/>
      <w:numFmt w:val="bullet"/>
      <w:lvlText w:val=""/>
      <w:lvlJc w:val="left"/>
      <w:pPr>
        <w:ind w:left="5115" w:hanging="360"/>
      </w:pPr>
      <w:rPr>
        <w:rFonts w:ascii="Wingdings" w:hAnsi="Wingdings" w:hint="default"/>
      </w:rPr>
    </w:lvl>
    <w:lvl w:ilvl="6" w:tplc="04240001" w:tentative="1">
      <w:start w:val="1"/>
      <w:numFmt w:val="bullet"/>
      <w:lvlText w:val=""/>
      <w:lvlJc w:val="left"/>
      <w:pPr>
        <w:ind w:left="5835" w:hanging="360"/>
      </w:pPr>
      <w:rPr>
        <w:rFonts w:ascii="Symbol" w:hAnsi="Symbol" w:hint="default"/>
      </w:rPr>
    </w:lvl>
    <w:lvl w:ilvl="7" w:tplc="04240003" w:tentative="1">
      <w:start w:val="1"/>
      <w:numFmt w:val="bullet"/>
      <w:lvlText w:val="o"/>
      <w:lvlJc w:val="left"/>
      <w:pPr>
        <w:ind w:left="6555" w:hanging="360"/>
      </w:pPr>
      <w:rPr>
        <w:rFonts w:ascii="Courier New" w:hAnsi="Courier New" w:cs="Courier New" w:hint="default"/>
      </w:rPr>
    </w:lvl>
    <w:lvl w:ilvl="8" w:tplc="04240005" w:tentative="1">
      <w:start w:val="1"/>
      <w:numFmt w:val="bullet"/>
      <w:lvlText w:val=""/>
      <w:lvlJc w:val="left"/>
      <w:pPr>
        <w:ind w:left="7275" w:hanging="360"/>
      </w:pPr>
      <w:rPr>
        <w:rFonts w:ascii="Wingdings" w:hAnsi="Wingdings" w:hint="default"/>
      </w:rPr>
    </w:lvl>
  </w:abstractNum>
  <w:abstractNum w:abstractNumId="3" w15:restartNumberingAfterBreak="0">
    <w:nsid w:val="1F2D44C5"/>
    <w:multiLevelType w:val="multilevel"/>
    <w:tmpl w:val="DD2C8576"/>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FD3768"/>
    <w:multiLevelType w:val="hybridMultilevel"/>
    <w:tmpl w:val="01069B26"/>
    <w:lvl w:ilvl="0" w:tplc="FFAAA22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45920BC"/>
    <w:multiLevelType w:val="hybridMultilevel"/>
    <w:tmpl w:val="220A5FB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4E93611"/>
    <w:multiLevelType w:val="hybridMultilevel"/>
    <w:tmpl w:val="DD6623B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6041E7B"/>
    <w:multiLevelType w:val="hybridMultilevel"/>
    <w:tmpl w:val="2E2844B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AC57878"/>
    <w:multiLevelType w:val="hybridMultilevel"/>
    <w:tmpl w:val="8A18661E"/>
    <w:lvl w:ilvl="0" w:tplc="04240001">
      <w:start w:val="1"/>
      <w:numFmt w:val="bullet"/>
      <w:lvlText w:val=""/>
      <w:lvlJc w:val="left"/>
      <w:pPr>
        <w:ind w:left="795" w:hanging="360"/>
      </w:pPr>
      <w:rPr>
        <w:rFonts w:ascii="Symbol" w:hAnsi="Symbol" w:hint="default"/>
      </w:rPr>
    </w:lvl>
    <w:lvl w:ilvl="1" w:tplc="04240003" w:tentative="1">
      <w:start w:val="1"/>
      <w:numFmt w:val="bullet"/>
      <w:lvlText w:val="o"/>
      <w:lvlJc w:val="left"/>
      <w:pPr>
        <w:ind w:left="1515" w:hanging="360"/>
      </w:pPr>
      <w:rPr>
        <w:rFonts w:ascii="Courier New" w:hAnsi="Courier New" w:cs="Courier New" w:hint="default"/>
      </w:rPr>
    </w:lvl>
    <w:lvl w:ilvl="2" w:tplc="04240005" w:tentative="1">
      <w:start w:val="1"/>
      <w:numFmt w:val="bullet"/>
      <w:lvlText w:val=""/>
      <w:lvlJc w:val="left"/>
      <w:pPr>
        <w:ind w:left="2235" w:hanging="360"/>
      </w:pPr>
      <w:rPr>
        <w:rFonts w:ascii="Wingdings" w:hAnsi="Wingdings" w:hint="default"/>
      </w:rPr>
    </w:lvl>
    <w:lvl w:ilvl="3" w:tplc="04240001" w:tentative="1">
      <w:start w:val="1"/>
      <w:numFmt w:val="bullet"/>
      <w:lvlText w:val=""/>
      <w:lvlJc w:val="left"/>
      <w:pPr>
        <w:ind w:left="2955" w:hanging="360"/>
      </w:pPr>
      <w:rPr>
        <w:rFonts w:ascii="Symbol" w:hAnsi="Symbol" w:hint="default"/>
      </w:rPr>
    </w:lvl>
    <w:lvl w:ilvl="4" w:tplc="04240003" w:tentative="1">
      <w:start w:val="1"/>
      <w:numFmt w:val="bullet"/>
      <w:lvlText w:val="o"/>
      <w:lvlJc w:val="left"/>
      <w:pPr>
        <w:ind w:left="3675" w:hanging="360"/>
      </w:pPr>
      <w:rPr>
        <w:rFonts w:ascii="Courier New" w:hAnsi="Courier New" w:cs="Courier New" w:hint="default"/>
      </w:rPr>
    </w:lvl>
    <w:lvl w:ilvl="5" w:tplc="04240005" w:tentative="1">
      <w:start w:val="1"/>
      <w:numFmt w:val="bullet"/>
      <w:lvlText w:val=""/>
      <w:lvlJc w:val="left"/>
      <w:pPr>
        <w:ind w:left="4395" w:hanging="360"/>
      </w:pPr>
      <w:rPr>
        <w:rFonts w:ascii="Wingdings" w:hAnsi="Wingdings" w:hint="default"/>
      </w:rPr>
    </w:lvl>
    <w:lvl w:ilvl="6" w:tplc="04240001" w:tentative="1">
      <w:start w:val="1"/>
      <w:numFmt w:val="bullet"/>
      <w:lvlText w:val=""/>
      <w:lvlJc w:val="left"/>
      <w:pPr>
        <w:ind w:left="5115" w:hanging="360"/>
      </w:pPr>
      <w:rPr>
        <w:rFonts w:ascii="Symbol" w:hAnsi="Symbol" w:hint="default"/>
      </w:rPr>
    </w:lvl>
    <w:lvl w:ilvl="7" w:tplc="04240003" w:tentative="1">
      <w:start w:val="1"/>
      <w:numFmt w:val="bullet"/>
      <w:lvlText w:val="o"/>
      <w:lvlJc w:val="left"/>
      <w:pPr>
        <w:ind w:left="5835" w:hanging="360"/>
      </w:pPr>
      <w:rPr>
        <w:rFonts w:ascii="Courier New" w:hAnsi="Courier New" w:cs="Courier New" w:hint="default"/>
      </w:rPr>
    </w:lvl>
    <w:lvl w:ilvl="8" w:tplc="04240005" w:tentative="1">
      <w:start w:val="1"/>
      <w:numFmt w:val="bullet"/>
      <w:lvlText w:val=""/>
      <w:lvlJc w:val="left"/>
      <w:pPr>
        <w:ind w:left="6555" w:hanging="360"/>
      </w:pPr>
      <w:rPr>
        <w:rFonts w:ascii="Wingdings" w:hAnsi="Wingdings" w:hint="default"/>
      </w:rPr>
    </w:lvl>
  </w:abstractNum>
  <w:abstractNum w:abstractNumId="9" w15:restartNumberingAfterBreak="0">
    <w:nsid w:val="2B673EF0"/>
    <w:multiLevelType w:val="hybridMultilevel"/>
    <w:tmpl w:val="7B0850C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F1323E2"/>
    <w:multiLevelType w:val="hybridMultilevel"/>
    <w:tmpl w:val="D1D6A95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F784665"/>
    <w:multiLevelType w:val="hybridMultilevel"/>
    <w:tmpl w:val="DF56826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5D2385"/>
    <w:multiLevelType w:val="hybridMultilevel"/>
    <w:tmpl w:val="D80A868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3E50757"/>
    <w:multiLevelType w:val="hybridMultilevel"/>
    <w:tmpl w:val="7D046490"/>
    <w:lvl w:ilvl="0" w:tplc="04240001">
      <w:start w:val="1"/>
      <w:numFmt w:val="bullet"/>
      <w:lvlText w:val=""/>
      <w:lvlJc w:val="left"/>
      <w:pPr>
        <w:ind w:left="788" w:hanging="360"/>
      </w:pPr>
      <w:rPr>
        <w:rFonts w:ascii="Symbol" w:hAnsi="Symbol" w:hint="default"/>
      </w:rPr>
    </w:lvl>
    <w:lvl w:ilvl="1" w:tplc="04240003" w:tentative="1">
      <w:start w:val="1"/>
      <w:numFmt w:val="bullet"/>
      <w:lvlText w:val="o"/>
      <w:lvlJc w:val="left"/>
      <w:pPr>
        <w:ind w:left="1508" w:hanging="360"/>
      </w:pPr>
      <w:rPr>
        <w:rFonts w:ascii="Courier New" w:hAnsi="Courier New" w:cs="Courier New" w:hint="default"/>
      </w:rPr>
    </w:lvl>
    <w:lvl w:ilvl="2" w:tplc="04240005" w:tentative="1">
      <w:start w:val="1"/>
      <w:numFmt w:val="bullet"/>
      <w:lvlText w:val=""/>
      <w:lvlJc w:val="left"/>
      <w:pPr>
        <w:ind w:left="2228" w:hanging="360"/>
      </w:pPr>
      <w:rPr>
        <w:rFonts w:ascii="Wingdings" w:hAnsi="Wingdings" w:hint="default"/>
      </w:rPr>
    </w:lvl>
    <w:lvl w:ilvl="3" w:tplc="04240001" w:tentative="1">
      <w:start w:val="1"/>
      <w:numFmt w:val="bullet"/>
      <w:lvlText w:val=""/>
      <w:lvlJc w:val="left"/>
      <w:pPr>
        <w:ind w:left="2948" w:hanging="360"/>
      </w:pPr>
      <w:rPr>
        <w:rFonts w:ascii="Symbol" w:hAnsi="Symbol" w:hint="default"/>
      </w:rPr>
    </w:lvl>
    <w:lvl w:ilvl="4" w:tplc="04240003" w:tentative="1">
      <w:start w:val="1"/>
      <w:numFmt w:val="bullet"/>
      <w:lvlText w:val="o"/>
      <w:lvlJc w:val="left"/>
      <w:pPr>
        <w:ind w:left="3668" w:hanging="360"/>
      </w:pPr>
      <w:rPr>
        <w:rFonts w:ascii="Courier New" w:hAnsi="Courier New" w:cs="Courier New" w:hint="default"/>
      </w:rPr>
    </w:lvl>
    <w:lvl w:ilvl="5" w:tplc="04240005" w:tentative="1">
      <w:start w:val="1"/>
      <w:numFmt w:val="bullet"/>
      <w:lvlText w:val=""/>
      <w:lvlJc w:val="left"/>
      <w:pPr>
        <w:ind w:left="4388" w:hanging="360"/>
      </w:pPr>
      <w:rPr>
        <w:rFonts w:ascii="Wingdings" w:hAnsi="Wingdings" w:hint="default"/>
      </w:rPr>
    </w:lvl>
    <w:lvl w:ilvl="6" w:tplc="04240001" w:tentative="1">
      <w:start w:val="1"/>
      <w:numFmt w:val="bullet"/>
      <w:lvlText w:val=""/>
      <w:lvlJc w:val="left"/>
      <w:pPr>
        <w:ind w:left="5108" w:hanging="360"/>
      </w:pPr>
      <w:rPr>
        <w:rFonts w:ascii="Symbol" w:hAnsi="Symbol" w:hint="default"/>
      </w:rPr>
    </w:lvl>
    <w:lvl w:ilvl="7" w:tplc="04240003" w:tentative="1">
      <w:start w:val="1"/>
      <w:numFmt w:val="bullet"/>
      <w:lvlText w:val="o"/>
      <w:lvlJc w:val="left"/>
      <w:pPr>
        <w:ind w:left="5828" w:hanging="360"/>
      </w:pPr>
      <w:rPr>
        <w:rFonts w:ascii="Courier New" w:hAnsi="Courier New" w:cs="Courier New" w:hint="default"/>
      </w:rPr>
    </w:lvl>
    <w:lvl w:ilvl="8" w:tplc="04240005" w:tentative="1">
      <w:start w:val="1"/>
      <w:numFmt w:val="bullet"/>
      <w:lvlText w:val=""/>
      <w:lvlJc w:val="left"/>
      <w:pPr>
        <w:ind w:left="6548" w:hanging="360"/>
      </w:pPr>
      <w:rPr>
        <w:rFonts w:ascii="Wingdings" w:hAnsi="Wingdings" w:hint="default"/>
      </w:rPr>
    </w:lvl>
  </w:abstractNum>
  <w:abstractNum w:abstractNumId="14" w15:restartNumberingAfterBreak="0">
    <w:nsid w:val="368C676D"/>
    <w:multiLevelType w:val="hybridMultilevel"/>
    <w:tmpl w:val="BC2C57E2"/>
    <w:lvl w:ilvl="0" w:tplc="01684F2C">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6A05391"/>
    <w:multiLevelType w:val="hybridMultilevel"/>
    <w:tmpl w:val="99FE3E9E"/>
    <w:lvl w:ilvl="0" w:tplc="0424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8C340DD"/>
    <w:multiLevelType w:val="hybridMultilevel"/>
    <w:tmpl w:val="5C72036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A2900D9"/>
    <w:multiLevelType w:val="hybridMultilevel"/>
    <w:tmpl w:val="27868F30"/>
    <w:lvl w:ilvl="0" w:tplc="0FC6971A">
      <w:start w:val="9"/>
      <w:numFmt w:val="bullet"/>
      <w:lvlText w:val="-"/>
      <w:lvlJc w:val="left"/>
      <w:pPr>
        <w:ind w:left="720" w:hanging="360"/>
      </w:pPr>
      <w:rPr>
        <w:rFonts w:ascii="Tahoma" w:eastAsia="Times New Roman" w:hAnsi="Tahoma" w:cs="Tahoma"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D174A5A"/>
    <w:multiLevelType w:val="hybridMultilevel"/>
    <w:tmpl w:val="F1086C7C"/>
    <w:lvl w:ilvl="0" w:tplc="0424000F">
      <w:start w:val="1"/>
      <w:numFmt w:val="decimal"/>
      <w:lvlText w:val="%1."/>
      <w:lvlJc w:val="left"/>
      <w:pPr>
        <w:ind w:left="1068" w:hanging="360"/>
      </w:p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19" w15:restartNumberingAfterBreak="0">
    <w:nsid w:val="413D7037"/>
    <w:multiLevelType w:val="hybridMultilevel"/>
    <w:tmpl w:val="ED1E3AF0"/>
    <w:lvl w:ilvl="0" w:tplc="04240001">
      <w:start w:val="1"/>
      <w:numFmt w:val="bullet"/>
      <w:lvlText w:val=""/>
      <w:lvlJc w:val="left"/>
      <w:pPr>
        <w:ind w:left="720" w:hanging="360"/>
      </w:pPr>
      <w:rPr>
        <w:rFonts w:ascii="Symbol" w:hAnsi="Symbol"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218640A"/>
    <w:multiLevelType w:val="hybridMultilevel"/>
    <w:tmpl w:val="507AC98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2766E46"/>
    <w:multiLevelType w:val="hybridMultilevel"/>
    <w:tmpl w:val="58984812"/>
    <w:lvl w:ilvl="0" w:tplc="AE36CCAC">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79C6D69"/>
    <w:multiLevelType w:val="hybridMultilevel"/>
    <w:tmpl w:val="688E7E26"/>
    <w:lvl w:ilvl="0" w:tplc="DC3C865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85E062E"/>
    <w:multiLevelType w:val="hybridMultilevel"/>
    <w:tmpl w:val="0430F618"/>
    <w:lvl w:ilvl="0" w:tplc="0424000F">
      <w:start w:val="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BB637BF"/>
    <w:multiLevelType w:val="hybridMultilevel"/>
    <w:tmpl w:val="B052A5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67806F7"/>
    <w:multiLevelType w:val="hybridMultilevel"/>
    <w:tmpl w:val="6CD6ADEC"/>
    <w:lvl w:ilvl="0" w:tplc="A4F021AC">
      <w:numFmt w:val="bullet"/>
      <w:lvlText w:val="•"/>
      <w:lvlJc w:val="left"/>
      <w:pPr>
        <w:ind w:left="1070" w:hanging="71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56AD7D63"/>
    <w:multiLevelType w:val="hybridMultilevel"/>
    <w:tmpl w:val="A330FBDA"/>
    <w:lvl w:ilvl="0" w:tplc="04240001">
      <w:start w:val="1"/>
      <w:numFmt w:val="bullet"/>
      <w:lvlText w:val=""/>
      <w:lvlJc w:val="left"/>
      <w:pPr>
        <w:ind w:left="795" w:hanging="360"/>
      </w:pPr>
      <w:rPr>
        <w:rFonts w:ascii="Symbol" w:hAnsi="Symbol" w:hint="default"/>
      </w:rPr>
    </w:lvl>
    <w:lvl w:ilvl="1" w:tplc="04240003" w:tentative="1">
      <w:start w:val="1"/>
      <w:numFmt w:val="bullet"/>
      <w:lvlText w:val="o"/>
      <w:lvlJc w:val="left"/>
      <w:pPr>
        <w:ind w:left="1515" w:hanging="360"/>
      </w:pPr>
      <w:rPr>
        <w:rFonts w:ascii="Courier New" w:hAnsi="Courier New" w:cs="Courier New" w:hint="default"/>
      </w:rPr>
    </w:lvl>
    <w:lvl w:ilvl="2" w:tplc="04240005" w:tentative="1">
      <w:start w:val="1"/>
      <w:numFmt w:val="bullet"/>
      <w:lvlText w:val=""/>
      <w:lvlJc w:val="left"/>
      <w:pPr>
        <w:ind w:left="2235" w:hanging="360"/>
      </w:pPr>
      <w:rPr>
        <w:rFonts w:ascii="Wingdings" w:hAnsi="Wingdings" w:hint="default"/>
      </w:rPr>
    </w:lvl>
    <w:lvl w:ilvl="3" w:tplc="04240001" w:tentative="1">
      <w:start w:val="1"/>
      <w:numFmt w:val="bullet"/>
      <w:lvlText w:val=""/>
      <w:lvlJc w:val="left"/>
      <w:pPr>
        <w:ind w:left="2955" w:hanging="360"/>
      </w:pPr>
      <w:rPr>
        <w:rFonts w:ascii="Symbol" w:hAnsi="Symbol" w:hint="default"/>
      </w:rPr>
    </w:lvl>
    <w:lvl w:ilvl="4" w:tplc="04240003" w:tentative="1">
      <w:start w:val="1"/>
      <w:numFmt w:val="bullet"/>
      <w:lvlText w:val="o"/>
      <w:lvlJc w:val="left"/>
      <w:pPr>
        <w:ind w:left="3675" w:hanging="360"/>
      </w:pPr>
      <w:rPr>
        <w:rFonts w:ascii="Courier New" w:hAnsi="Courier New" w:cs="Courier New" w:hint="default"/>
      </w:rPr>
    </w:lvl>
    <w:lvl w:ilvl="5" w:tplc="04240005" w:tentative="1">
      <w:start w:val="1"/>
      <w:numFmt w:val="bullet"/>
      <w:lvlText w:val=""/>
      <w:lvlJc w:val="left"/>
      <w:pPr>
        <w:ind w:left="4395" w:hanging="360"/>
      </w:pPr>
      <w:rPr>
        <w:rFonts w:ascii="Wingdings" w:hAnsi="Wingdings" w:hint="default"/>
      </w:rPr>
    </w:lvl>
    <w:lvl w:ilvl="6" w:tplc="04240001" w:tentative="1">
      <w:start w:val="1"/>
      <w:numFmt w:val="bullet"/>
      <w:lvlText w:val=""/>
      <w:lvlJc w:val="left"/>
      <w:pPr>
        <w:ind w:left="5115" w:hanging="360"/>
      </w:pPr>
      <w:rPr>
        <w:rFonts w:ascii="Symbol" w:hAnsi="Symbol" w:hint="default"/>
      </w:rPr>
    </w:lvl>
    <w:lvl w:ilvl="7" w:tplc="04240003" w:tentative="1">
      <w:start w:val="1"/>
      <w:numFmt w:val="bullet"/>
      <w:lvlText w:val="o"/>
      <w:lvlJc w:val="left"/>
      <w:pPr>
        <w:ind w:left="5835" w:hanging="360"/>
      </w:pPr>
      <w:rPr>
        <w:rFonts w:ascii="Courier New" w:hAnsi="Courier New" w:cs="Courier New" w:hint="default"/>
      </w:rPr>
    </w:lvl>
    <w:lvl w:ilvl="8" w:tplc="04240005" w:tentative="1">
      <w:start w:val="1"/>
      <w:numFmt w:val="bullet"/>
      <w:lvlText w:val=""/>
      <w:lvlJc w:val="left"/>
      <w:pPr>
        <w:ind w:left="6555" w:hanging="360"/>
      </w:pPr>
      <w:rPr>
        <w:rFonts w:ascii="Wingdings" w:hAnsi="Wingdings" w:hint="default"/>
      </w:rPr>
    </w:lvl>
  </w:abstractNum>
  <w:abstractNum w:abstractNumId="27" w15:restartNumberingAfterBreak="0">
    <w:nsid w:val="57343AF2"/>
    <w:multiLevelType w:val="hybridMultilevel"/>
    <w:tmpl w:val="4072DC9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F2E4425"/>
    <w:multiLevelType w:val="hybridMultilevel"/>
    <w:tmpl w:val="3CE8F4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F4D5024"/>
    <w:multiLevelType w:val="hybridMultilevel"/>
    <w:tmpl w:val="6350511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5F98250B"/>
    <w:multiLevelType w:val="hybridMultilevel"/>
    <w:tmpl w:val="0052B478"/>
    <w:lvl w:ilvl="0" w:tplc="404AB464">
      <w:numFmt w:val="bullet"/>
      <w:lvlText w:val="-"/>
      <w:lvlJc w:val="left"/>
      <w:pPr>
        <w:ind w:left="1080" w:hanging="360"/>
      </w:pPr>
      <w:rPr>
        <w:rFonts w:ascii="Tahoma" w:eastAsia="Times New Roman" w:hAnsi="Tahoma" w:cs="Tahoma"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1" w15:restartNumberingAfterBreak="0">
    <w:nsid w:val="5FA17386"/>
    <w:multiLevelType w:val="hybridMultilevel"/>
    <w:tmpl w:val="4AC03CE2"/>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32" w15:restartNumberingAfterBreak="0">
    <w:nsid w:val="60992005"/>
    <w:multiLevelType w:val="multilevel"/>
    <w:tmpl w:val="C06EEE7A"/>
    <w:lvl w:ilvl="0">
      <w:start w:val="1"/>
      <w:numFmt w:val="decimal"/>
      <w:lvlText w:val="%1."/>
      <w:lvlJc w:val="left"/>
      <w:pPr>
        <w:ind w:left="360" w:hanging="360"/>
      </w:pPr>
      <w:rPr>
        <w:rFonts w:ascii="Tahoma" w:eastAsia="Times New Roman" w:hAnsi="Tahoma" w:cs="Tahoma"/>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4EF7545"/>
    <w:multiLevelType w:val="hybridMultilevel"/>
    <w:tmpl w:val="7048FD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62F551A"/>
    <w:multiLevelType w:val="hybridMultilevel"/>
    <w:tmpl w:val="8C80A5AE"/>
    <w:lvl w:ilvl="0" w:tplc="A4BC5978">
      <w:start w:val="1"/>
      <w:numFmt w:val="decimal"/>
      <w:lvlText w:val="%1."/>
      <w:lvlJc w:val="left"/>
      <w:pPr>
        <w:ind w:left="720" w:hanging="360"/>
      </w:pPr>
      <w:rPr>
        <w:rFonts w:hint="default"/>
        <w:b/>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A3F34A5"/>
    <w:multiLevelType w:val="hybridMultilevel"/>
    <w:tmpl w:val="BED8DD6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C0139AF"/>
    <w:multiLevelType w:val="hybridMultilevel"/>
    <w:tmpl w:val="0B9CC91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C95527B"/>
    <w:multiLevelType w:val="hybridMultilevel"/>
    <w:tmpl w:val="33E0A498"/>
    <w:lvl w:ilvl="0" w:tplc="CDFCF4DC">
      <w:start w:val="1"/>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19D5D80"/>
    <w:multiLevelType w:val="hybridMultilevel"/>
    <w:tmpl w:val="4A724920"/>
    <w:lvl w:ilvl="0" w:tplc="04240013">
      <w:start w:val="1"/>
      <w:numFmt w:val="upperRoman"/>
      <w:lvlText w:val="%1."/>
      <w:lvlJc w:val="righ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9" w15:restartNumberingAfterBreak="0">
    <w:nsid w:val="79503B79"/>
    <w:multiLevelType w:val="hybridMultilevel"/>
    <w:tmpl w:val="0B563D30"/>
    <w:lvl w:ilvl="0" w:tplc="8EC47F1E">
      <w:start w:val="1"/>
      <w:numFmt w:val="bullet"/>
      <w:lvlText w:val="-"/>
      <w:lvlJc w:val="left"/>
      <w:pPr>
        <w:ind w:left="720" w:hanging="360"/>
      </w:pPr>
      <w:rPr>
        <w:rFonts w:ascii="Tahoma" w:eastAsia="Times New Roman" w:hAnsi="Tahoma" w:cs="Tahoma"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D9A4D02"/>
    <w:multiLevelType w:val="hybridMultilevel"/>
    <w:tmpl w:val="1A3E103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E5010CC"/>
    <w:multiLevelType w:val="hybridMultilevel"/>
    <w:tmpl w:val="2ED2B95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625090838">
    <w:abstractNumId w:val="32"/>
  </w:num>
  <w:num w:numId="2" w16cid:durableId="821313421">
    <w:abstractNumId w:val="15"/>
  </w:num>
  <w:num w:numId="3" w16cid:durableId="880871562">
    <w:abstractNumId w:val="25"/>
  </w:num>
  <w:num w:numId="4" w16cid:durableId="262078910">
    <w:abstractNumId w:val="41"/>
  </w:num>
  <w:num w:numId="5" w16cid:durableId="845173493">
    <w:abstractNumId w:val="27"/>
  </w:num>
  <w:num w:numId="6" w16cid:durableId="1675377624">
    <w:abstractNumId w:val="40"/>
  </w:num>
  <w:num w:numId="7" w16cid:durableId="295919768">
    <w:abstractNumId w:val="11"/>
  </w:num>
  <w:num w:numId="8" w16cid:durableId="480539911">
    <w:abstractNumId w:val="5"/>
  </w:num>
  <w:num w:numId="9" w16cid:durableId="623925192">
    <w:abstractNumId w:val="22"/>
  </w:num>
  <w:num w:numId="10" w16cid:durableId="145555536">
    <w:abstractNumId w:val="24"/>
  </w:num>
  <w:num w:numId="11" w16cid:durableId="54810430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16458472">
    <w:abstractNumId w:val="23"/>
  </w:num>
  <w:num w:numId="13" w16cid:durableId="1416052111">
    <w:abstractNumId w:val="10"/>
  </w:num>
  <w:num w:numId="14" w16cid:durableId="265118911">
    <w:abstractNumId w:val="12"/>
  </w:num>
  <w:num w:numId="15" w16cid:durableId="449596787">
    <w:abstractNumId w:val="4"/>
  </w:num>
  <w:num w:numId="16" w16cid:durableId="452209567">
    <w:abstractNumId w:val="30"/>
  </w:num>
  <w:num w:numId="17" w16cid:durableId="1158424847">
    <w:abstractNumId w:val="6"/>
  </w:num>
  <w:num w:numId="18" w16cid:durableId="1507400025">
    <w:abstractNumId w:val="13"/>
  </w:num>
  <w:num w:numId="19" w16cid:durableId="14887331">
    <w:abstractNumId w:val="17"/>
  </w:num>
  <w:num w:numId="20" w16cid:durableId="765225942">
    <w:abstractNumId w:val="39"/>
  </w:num>
  <w:num w:numId="21" w16cid:durableId="1124228117">
    <w:abstractNumId w:val="37"/>
  </w:num>
  <w:num w:numId="22" w16cid:durableId="214589362">
    <w:abstractNumId w:val="14"/>
  </w:num>
  <w:num w:numId="23" w16cid:durableId="505904473">
    <w:abstractNumId w:val="7"/>
  </w:num>
  <w:num w:numId="24" w16cid:durableId="190834328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854132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85067084">
    <w:abstractNumId w:val="21"/>
  </w:num>
  <w:num w:numId="27" w16cid:durableId="1592082817">
    <w:abstractNumId w:val="38"/>
  </w:num>
  <w:num w:numId="28" w16cid:durableId="1934899740">
    <w:abstractNumId w:val="1"/>
  </w:num>
  <w:num w:numId="29" w16cid:durableId="21162438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27591978">
    <w:abstractNumId w:val="19"/>
  </w:num>
  <w:num w:numId="31" w16cid:durableId="2084985498">
    <w:abstractNumId w:val="34"/>
  </w:num>
  <w:num w:numId="32" w16cid:durableId="1882084967">
    <w:abstractNumId w:val="3"/>
  </w:num>
  <w:num w:numId="33" w16cid:durableId="2026250711">
    <w:abstractNumId w:val="29"/>
  </w:num>
  <w:num w:numId="34" w16cid:durableId="585187685">
    <w:abstractNumId w:val="2"/>
  </w:num>
  <w:num w:numId="35" w16cid:durableId="681782410">
    <w:abstractNumId w:val="26"/>
  </w:num>
  <w:num w:numId="36" w16cid:durableId="1824547050">
    <w:abstractNumId w:val="16"/>
  </w:num>
  <w:num w:numId="37" w16cid:durableId="1082919935">
    <w:abstractNumId w:val="28"/>
  </w:num>
  <w:num w:numId="38" w16cid:durableId="1404912396">
    <w:abstractNumId w:val="35"/>
  </w:num>
  <w:num w:numId="39" w16cid:durableId="1638290994">
    <w:abstractNumId w:val="0"/>
  </w:num>
  <w:num w:numId="40" w16cid:durableId="654723691">
    <w:abstractNumId w:val="9"/>
  </w:num>
  <w:num w:numId="41" w16cid:durableId="557788799">
    <w:abstractNumId w:val="36"/>
  </w:num>
  <w:num w:numId="42" w16cid:durableId="608240243">
    <w:abstractNumId w:val="8"/>
  </w:num>
  <w:num w:numId="43" w16cid:durableId="566261389">
    <w:abstractNumId w:val="20"/>
  </w:num>
  <w:num w:numId="44" w16cid:durableId="610816991">
    <w:abstractNumId w:val="3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A15"/>
    <w:rsid w:val="000017DD"/>
    <w:rsid w:val="00002FA6"/>
    <w:rsid w:val="000032B5"/>
    <w:rsid w:val="00003BF4"/>
    <w:rsid w:val="00004F51"/>
    <w:rsid w:val="00005F95"/>
    <w:rsid w:val="000101E8"/>
    <w:rsid w:val="00010B40"/>
    <w:rsid w:val="0001109C"/>
    <w:rsid w:val="00011356"/>
    <w:rsid w:val="000119FF"/>
    <w:rsid w:val="00013E3A"/>
    <w:rsid w:val="00015AB0"/>
    <w:rsid w:val="00015E64"/>
    <w:rsid w:val="00020205"/>
    <w:rsid w:val="00020422"/>
    <w:rsid w:val="000204BD"/>
    <w:rsid w:val="00022F96"/>
    <w:rsid w:val="000231F6"/>
    <w:rsid w:val="00030674"/>
    <w:rsid w:val="000313C0"/>
    <w:rsid w:val="00031E42"/>
    <w:rsid w:val="00034296"/>
    <w:rsid w:val="00034E7C"/>
    <w:rsid w:val="00035AF8"/>
    <w:rsid w:val="00035B3D"/>
    <w:rsid w:val="00036412"/>
    <w:rsid w:val="00037609"/>
    <w:rsid w:val="00037A38"/>
    <w:rsid w:val="00037CAF"/>
    <w:rsid w:val="0004226E"/>
    <w:rsid w:val="000426A8"/>
    <w:rsid w:val="00044198"/>
    <w:rsid w:val="00044254"/>
    <w:rsid w:val="00044D90"/>
    <w:rsid w:val="00046CD6"/>
    <w:rsid w:val="00047CE6"/>
    <w:rsid w:val="00050DA3"/>
    <w:rsid w:val="00052AAC"/>
    <w:rsid w:val="00052BF2"/>
    <w:rsid w:val="00054613"/>
    <w:rsid w:val="00055756"/>
    <w:rsid w:val="00055C16"/>
    <w:rsid w:val="00056118"/>
    <w:rsid w:val="00057B5E"/>
    <w:rsid w:val="000619A1"/>
    <w:rsid w:val="000620E7"/>
    <w:rsid w:val="00063978"/>
    <w:rsid w:val="00063BC4"/>
    <w:rsid w:val="0007005B"/>
    <w:rsid w:val="00070EBD"/>
    <w:rsid w:val="00070ECC"/>
    <w:rsid w:val="000727AB"/>
    <w:rsid w:val="00072F38"/>
    <w:rsid w:val="00073224"/>
    <w:rsid w:val="0007338C"/>
    <w:rsid w:val="00077A29"/>
    <w:rsid w:val="00081C97"/>
    <w:rsid w:val="000825CA"/>
    <w:rsid w:val="000861D8"/>
    <w:rsid w:val="00086210"/>
    <w:rsid w:val="00090A0A"/>
    <w:rsid w:val="00093A9A"/>
    <w:rsid w:val="00095022"/>
    <w:rsid w:val="00097132"/>
    <w:rsid w:val="00097305"/>
    <w:rsid w:val="000A0580"/>
    <w:rsid w:val="000A5C8C"/>
    <w:rsid w:val="000A669E"/>
    <w:rsid w:val="000A7B99"/>
    <w:rsid w:val="000B4FFB"/>
    <w:rsid w:val="000B6235"/>
    <w:rsid w:val="000B6775"/>
    <w:rsid w:val="000C10E2"/>
    <w:rsid w:val="000C1E2E"/>
    <w:rsid w:val="000C2F67"/>
    <w:rsid w:val="000C5F4E"/>
    <w:rsid w:val="000C61F1"/>
    <w:rsid w:val="000C78E0"/>
    <w:rsid w:val="000C7E7A"/>
    <w:rsid w:val="000D06B4"/>
    <w:rsid w:val="000D258D"/>
    <w:rsid w:val="000E3779"/>
    <w:rsid w:val="000E428C"/>
    <w:rsid w:val="000F122F"/>
    <w:rsid w:val="000F32C3"/>
    <w:rsid w:val="000F3464"/>
    <w:rsid w:val="000F4C4D"/>
    <w:rsid w:val="000F7AAC"/>
    <w:rsid w:val="0010240E"/>
    <w:rsid w:val="001025DE"/>
    <w:rsid w:val="001027E3"/>
    <w:rsid w:val="00102D17"/>
    <w:rsid w:val="00103C61"/>
    <w:rsid w:val="001061C4"/>
    <w:rsid w:val="00106C79"/>
    <w:rsid w:val="00106F07"/>
    <w:rsid w:val="0011032B"/>
    <w:rsid w:val="0011058C"/>
    <w:rsid w:val="0011473A"/>
    <w:rsid w:val="001156E5"/>
    <w:rsid w:val="00115899"/>
    <w:rsid w:val="001167D8"/>
    <w:rsid w:val="00116B45"/>
    <w:rsid w:val="00116DA2"/>
    <w:rsid w:val="00117791"/>
    <w:rsid w:val="0012227B"/>
    <w:rsid w:val="00122566"/>
    <w:rsid w:val="001245BC"/>
    <w:rsid w:val="001258D8"/>
    <w:rsid w:val="00125945"/>
    <w:rsid w:val="00125E97"/>
    <w:rsid w:val="00126D34"/>
    <w:rsid w:val="0013007F"/>
    <w:rsid w:val="00131CE8"/>
    <w:rsid w:val="001332EE"/>
    <w:rsid w:val="00134BFA"/>
    <w:rsid w:val="001354E1"/>
    <w:rsid w:val="0013570D"/>
    <w:rsid w:val="00135AC1"/>
    <w:rsid w:val="00135B24"/>
    <w:rsid w:val="00135FD8"/>
    <w:rsid w:val="00137AA7"/>
    <w:rsid w:val="00140CB1"/>
    <w:rsid w:val="001419EC"/>
    <w:rsid w:val="00142175"/>
    <w:rsid w:val="0014317B"/>
    <w:rsid w:val="00144076"/>
    <w:rsid w:val="0014436C"/>
    <w:rsid w:val="00146887"/>
    <w:rsid w:val="00147DC5"/>
    <w:rsid w:val="0015065F"/>
    <w:rsid w:val="0015382E"/>
    <w:rsid w:val="00154149"/>
    <w:rsid w:val="00154222"/>
    <w:rsid w:val="00156EEA"/>
    <w:rsid w:val="001615D4"/>
    <w:rsid w:val="00163BC1"/>
    <w:rsid w:val="00164F64"/>
    <w:rsid w:val="001657C6"/>
    <w:rsid w:val="00167EAE"/>
    <w:rsid w:val="00170148"/>
    <w:rsid w:val="001712A3"/>
    <w:rsid w:val="001712F9"/>
    <w:rsid w:val="00171AAC"/>
    <w:rsid w:val="00171C9A"/>
    <w:rsid w:val="0017279A"/>
    <w:rsid w:val="001744AD"/>
    <w:rsid w:val="00174DD6"/>
    <w:rsid w:val="00174FF7"/>
    <w:rsid w:val="001759EE"/>
    <w:rsid w:val="00181E77"/>
    <w:rsid w:val="0018217E"/>
    <w:rsid w:val="001831EE"/>
    <w:rsid w:val="00183C05"/>
    <w:rsid w:val="00184340"/>
    <w:rsid w:val="00187D5A"/>
    <w:rsid w:val="00187DAC"/>
    <w:rsid w:val="00190D15"/>
    <w:rsid w:val="00192CC6"/>
    <w:rsid w:val="00193E01"/>
    <w:rsid w:val="001975E0"/>
    <w:rsid w:val="001A418B"/>
    <w:rsid w:val="001A4197"/>
    <w:rsid w:val="001A4FE2"/>
    <w:rsid w:val="001B1231"/>
    <w:rsid w:val="001B20F0"/>
    <w:rsid w:val="001B4BCF"/>
    <w:rsid w:val="001B62D3"/>
    <w:rsid w:val="001C04CC"/>
    <w:rsid w:val="001C04CF"/>
    <w:rsid w:val="001C14A6"/>
    <w:rsid w:val="001C196F"/>
    <w:rsid w:val="001C40F9"/>
    <w:rsid w:val="001C5394"/>
    <w:rsid w:val="001C561F"/>
    <w:rsid w:val="001C5E88"/>
    <w:rsid w:val="001D082E"/>
    <w:rsid w:val="001D3CFF"/>
    <w:rsid w:val="001D4C2C"/>
    <w:rsid w:val="001D5078"/>
    <w:rsid w:val="001D50E2"/>
    <w:rsid w:val="001D5776"/>
    <w:rsid w:val="001D7E2E"/>
    <w:rsid w:val="001D7E41"/>
    <w:rsid w:val="001E16CC"/>
    <w:rsid w:val="001E1B1D"/>
    <w:rsid w:val="001E2377"/>
    <w:rsid w:val="001E3527"/>
    <w:rsid w:val="001E3B97"/>
    <w:rsid w:val="001E42F8"/>
    <w:rsid w:val="001E4C4D"/>
    <w:rsid w:val="001E70A6"/>
    <w:rsid w:val="001E75DB"/>
    <w:rsid w:val="001F0E02"/>
    <w:rsid w:val="001F1184"/>
    <w:rsid w:val="001F12D2"/>
    <w:rsid w:val="001F3D73"/>
    <w:rsid w:val="001F5F39"/>
    <w:rsid w:val="001F739D"/>
    <w:rsid w:val="001F7895"/>
    <w:rsid w:val="0020137C"/>
    <w:rsid w:val="002017B7"/>
    <w:rsid w:val="002022D3"/>
    <w:rsid w:val="00202B78"/>
    <w:rsid w:val="0020385E"/>
    <w:rsid w:val="00203B50"/>
    <w:rsid w:val="00210632"/>
    <w:rsid w:val="00210BCD"/>
    <w:rsid w:val="00211FEF"/>
    <w:rsid w:val="00214857"/>
    <w:rsid w:val="00214AE0"/>
    <w:rsid w:val="0021737A"/>
    <w:rsid w:val="00221BF8"/>
    <w:rsid w:val="00222754"/>
    <w:rsid w:val="00223FC6"/>
    <w:rsid w:val="002250B8"/>
    <w:rsid w:val="00226304"/>
    <w:rsid w:val="0022688E"/>
    <w:rsid w:val="00226EAD"/>
    <w:rsid w:val="002301CE"/>
    <w:rsid w:val="0023284D"/>
    <w:rsid w:val="0023294A"/>
    <w:rsid w:val="00233AEF"/>
    <w:rsid w:val="00235923"/>
    <w:rsid w:val="00236476"/>
    <w:rsid w:val="00240215"/>
    <w:rsid w:val="00240242"/>
    <w:rsid w:val="002415CC"/>
    <w:rsid w:val="00241806"/>
    <w:rsid w:val="00242FB0"/>
    <w:rsid w:val="00243DAE"/>
    <w:rsid w:val="00244954"/>
    <w:rsid w:val="002458D7"/>
    <w:rsid w:val="00245EDF"/>
    <w:rsid w:val="00245F71"/>
    <w:rsid w:val="00246556"/>
    <w:rsid w:val="002476B7"/>
    <w:rsid w:val="00250388"/>
    <w:rsid w:val="00250EA2"/>
    <w:rsid w:val="00252DE7"/>
    <w:rsid w:val="00252EF3"/>
    <w:rsid w:val="00252EFF"/>
    <w:rsid w:val="00254C8E"/>
    <w:rsid w:val="00256EFB"/>
    <w:rsid w:val="00257CBA"/>
    <w:rsid w:val="002609C1"/>
    <w:rsid w:val="00263BF1"/>
    <w:rsid w:val="00265003"/>
    <w:rsid w:val="00267BEE"/>
    <w:rsid w:val="00267F0D"/>
    <w:rsid w:val="002700B9"/>
    <w:rsid w:val="002707B9"/>
    <w:rsid w:val="002729E7"/>
    <w:rsid w:val="002747DB"/>
    <w:rsid w:val="002749E0"/>
    <w:rsid w:val="00282395"/>
    <w:rsid w:val="00282B91"/>
    <w:rsid w:val="002831D9"/>
    <w:rsid w:val="002832AE"/>
    <w:rsid w:val="002837AB"/>
    <w:rsid w:val="00286751"/>
    <w:rsid w:val="00287EFD"/>
    <w:rsid w:val="002901F6"/>
    <w:rsid w:val="00290E0C"/>
    <w:rsid w:val="002912B6"/>
    <w:rsid w:val="002915D6"/>
    <w:rsid w:val="00291DE4"/>
    <w:rsid w:val="0029297A"/>
    <w:rsid w:val="0029451B"/>
    <w:rsid w:val="00294DDC"/>
    <w:rsid w:val="00295221"/>
    <w:rsid w:val="00295EAD"/>
    <w:rsid w:val="00295F92"/>
    <w:rsid w:val="002977F2"/>
    <w:rsid w:val="002A05F4"/>
    <w:rsid w:val="002A1798"/>
    <w:rsid w:val="002A26B6"/>
    <w:rsid w:val="002A4E2C"/>
    <w:rsid w:val="002A5458"/>
    <w:rsid w:val="002A5994"/>
    <w:rsid w:val="002A63F6"/>
    <w:rsid w:val="002A69BE"/>
    <w:rsid w:val="002B1C62"/>
    <w:rsid w:val="002B231F"/>
    <w:rsid w:val="002B2AB1"/>
    <w:rsid w:val="002B30EB"/>
    <w:rsid w:val="002B31A1"/>
    <w:rsid w:val="002B5E36"/>
    <w:rsid w:val="002B669E"/>
    <w:rsid w:val="002B689F"/>
    <w:rsid w:val="002C0911"/>
    <w:rsid w:val="002C24C6"/>
    <w:rsid w:val="002C2A48"/>
    <w:rsid w:val="002C302A"/>
    <w:rsid w:val="002C31EE"/>
    <w:rsid w:val="002C4FA8"/>
    <w:rsid w:val="002D4425"/>
    <w:rsid w:val="002D46C5"/>
    <w:rsid w:val="002D4C4E"/>
    <w:rsid w:val="002D5427"/>
    <w:rsid w:val="002E10DC"/>
    <w:rsid w:val="002E1836"/>
    <w:rsid w:val="002E26B8"/>
    <w:rsid w:val="002E312E"/>
    <w:rsid w:val="002E4D71"/>
    <w:rsid w:val="002E6602"/>
    <w:rsid w:val="002E6D9F"/>
    <w:rsid w:val="002E7608"/>
    <w:rsid w:val="002F01E5"/>
    <w:rsid w:val="002F0621"/>
    <w:rsid w:val="002F279E"/>
    <w:rsid w:val="002F37DF"/>
    <w:rsid w:val="002F4187"/>
    <w:rsid w:val="002F519D"/>
    <w:rsid w:val="002F7879"/>
    <w:rsid w:val="003006EE"/>
    <w:rsid w:val="00302550"/>
    <w:rsid w:val="00302B24"/>
    <w:rsid w:val="0030654D"/>
    <w:rsid w:val="0030741C"/>
    <w:rsid w:val="00310797"/>
    <w:rsid w:val="00314025"/>
    <w:rsid w:val="00316BDA"/>
    <w:rsid w:val="00317BBC"/>
    <w:rsid w:val="0032053D"/>
    <w:rsid w:val="00323601"/>
    <w:rsid w:val="00325401"/>
    <w:rsid w:val="00325EB3"/>
    <w:rsid w:val="0032619F"/>
    <w:rsid w:val="00327A1C"/>
    <w:rsid w:val="0033063E"/>
    <w:rsid w:val="00331074"/>
    <w:rsid w:val="00332B92"/>
    <w:rsid w:val="00334F9A"/>
    <w:rsid w:val="00337D32"/>
    <w:rsid w:val="00340173"/>
    <w:rsid w:val="003409E0"/>
    <w:rsid w:val="00340C52"/>
    <w:rsid w:val="003422AD"/>
    <w:rsid w:val="003438B9"/>
    <w:rsid w:val="00344E20"/>
    <w:rsid w:val="00344FEC"/>
    <w:rsid w:val="003461FF"/>
    <w:rsid w:val="00346366"/>
    <w:rsid w:val="003468E6"/>
    <w:rsid w:val="00350B53"/>
    <w:rsid w:val="00352FEA"/>
    <w:rsid w:val="003536CF"/>
    <w:rsid w:val="00360149"/>
    <w:rsid w:val="00362391"/>
    <w:rsid w:val="00367CE5"/>
    <w:rsid w:val="00374832"/>
    <w:rsid w:val="00375075"/>
    <w:rsid w:val="003762E0"/>
    <w:rsid w:val="00381044"/>
    <w:rsid w:val="00383F74"/>
    <w:rsid w:val="0038411D"/>
    <w:rsid w:val="00390761"/>
    <w:rsid w:val="00391B1F"/>
    <w:rsid w:val="003929E2"/>
    <w:rsid w:val="0039346D"/>
    <w:rsid w:val="003963F8"/>
    <w:rsid w:val="0039682B"/>
    <w:rsid w:val="003A002E"/>
    <w:rsid w:val="003A2A0D"/>
    <w:rsid w:val="003A3443"/>
    <w:rsid w:val="003A3D2D"/>
    <w:rsid w:val="003A4974"/>
    <w:rsid w:val="003A5C4D"/>
    <w:rsid w:val="003A71B7"/>
    <w:rsid w:val="003A7565"/>
    <w:rsid w:val="003B1046"/>
    <w:rsid w:val="003B7E76"/>
    <w:rsid w:val="003C0F79"/>
    <w:rsid w:val="003C2A9B"/>
    <w:rsid w:val="003C325D"/>
    <w:rsid w:val="003C3E22"/>
    <w:rsid w:val="003C45AA"/>
    <w:rsid w:val="003C4747"/>
    <w:rsid w:val="003C4B29"/>
    <w:rsid w:val="003C6DCE"/>
    <w:rsid w:val="003C6F9F"/>
    <w:rsid w:val="003C795B"/>
    <w:rsid w:val="003D0E93"/>
    <w:rsid w:val="003D1A3F"/>
    <w:rsid w:val="003D1C29"/>
    <w:rsid w:val="003D1EA5"/>
    <w:rsid w:val="003D37AA"/>
    <w:rsid w:val="003D50CD"/>
    <w:rsid w:val="003D5152"/>
    <w:rsid w:val="003D7C63"/>
    <w:rsid w:val="003E0269"/>
    <w:rsid w:val="003E1596"/>
    <w:rsid w:val="003E159C"/>
    <w:rsid w:val="003E26C1"/>
    <w:rsid w:val="003E47D2"/>
    <w:rsid w:val="003E59EA"/>
    <w:rsid w:val="003E71A8"/>
    <w:rsid w:val="003F153A"/>
    <w:rsid w:val="003F1C03"/>
    <w:rsid w:val="003F324D"/>
    <w:rsid w:val="003F397A"/>
    <w:rsid w:val="003F5D87"/>
    <w:rsid w:val="003F6AAC"/>
    <w:rsid w:val="0040005B"/>
    <w:rsid w:val="00401F0C"/>
    <w:rsid w:val="00404206"/>
    <w:rsid w:val="00405123"/>
    <w:rsid w:val="0040518F"/>
    <w:rsid w:val="00407B5F"/>
    <w:rsid w:val="00410F6F"/>
    <w:rsid w:val="00411949"/>
    <w:rsid w:val="004123C5"/>
    <w:rsid w:val="004126DD"/>
    <w:rsid w:val="004145C2"/>
    <w:rsid w:val="00415FAF"/>
    <w:rsid w:val="00416108"/>
    <w:rsid w:val="00416FD6"/>
    <w:rsid w:val="00421730"/>
    <w:rsid w:val="00422CCB"/>
    <w:rsid w:val="00423FDD"/>
    <w:rsid w:val="00424373"/>
    <w:rsid w:val="00426D50"/>
    <w:rsid w:val="00426F1B"/>
    <w:rsid w:val="00427257"/>
    <w:rsid w:val="004272DE"/>
    <w:rsid w:val="0042746D"/>
    <w:rsid w:val="0043287E"/>
    <w:rsid w:val="004333B4"/>
    <w:rsid w:val="004335E3"/>
    <w:rsid w:val="00434F9E"/>
    <w:rsid w:val="004401A8"/>
    <w:rsid w:val="00442153"/>
    <w:rsid w:val="00443112"/>
    <w:rsid w:val="00445F0F"/>
    <w:rsid w:val="00447AFF"/>
    <w:rsid w:val="00447F03"/>
    <w:rsid w:val="0045036C"/>
    <w:rsid w:val="00450874"/>
    <w:rsid w:val="0045305E"/>
    <w:rsid w:val="00454470"/>
    <w:rsid w:val="00455A61"/>
    <w:rsid w:val="004619A6"/>
    <w:rsid w:val="00461A79"/>
    <w:rsid w:val="00462C4C"/>
    <w:rsid w:val="0047178E"/>
    <w:rsid w:val="00474AAB"/>
    <w:rsid w:val="00476828"/>
    <w:rsid w:val="00476BE6"/>
    <w:rsid w:val="00481613"/>
    <w:rsid w:val="004818FA"/>
    <w:rsid w:val="00483CBE"/>
    <w:rsid w:val="0048460B"/>
    <w:rsid w:val="00486535"/>
    <w:rsid w:val="004902B2"/>
    <w:rsid w:val="0049348B"/>
    <w:rsid w:val="004953A1"/>
    <w:rsid w:val="0049708F"/>
    <w:rsid w:val="004A091F"/>
    <w:rsid w:val="004A0D85"/>
    <w:rsid w:val="004A3663"/>
    <w:rsid w:val="004B2076"/>
    <w:rsid w:val="004B54A3"/>
    <w:rsid w:val="004C0E52"/>
    <w:rsid w:val="004C10BE"/>
    <w:rsid w:val="004C26A7"/>
    <w:rsid w:val="004C34D6"/>
    <w:rsid w:val="004C429D"/>
    <w:rsid w:val="004C6189"/>
    <w:rsid w:val="004C63C9"/>
    <w:rsid w:val="004C64B0"/>
    <w:rsid w:val="004D03AA"/>
    <w:rsid w:val="004D2782"/>
    <w:rsid w:val="004D2BFD"/>
    <w:rsid w:val="004D477C"/>
    <w:rsid w:val="004D49F5"/>
    <w:rsid w:val="004D4A15"/>
    <w:rsid w:val="004D6706"/>
    <w:rsid w:val="004D6967"/>
    <w:rsid w:val="004E102D"/>
    <w:rsid w:val="004E1495"/>
    <w:rsid w:val="004E18BB"/>
    <w:rsid w:val="004E2E2F"/>
    <w:rsid w:val="004E3220"/>
    <w:rsid w:val="004E35C4"/>
    <w:rsid w:val="004E796A"/>
    <w:rsid w:val="004F275B"/>
    <w:rsid w:val="004F2C30"/>
    <w:rsid w:val="004F40D7"/>
    <w:rsid w:val="004F655B"/>
    <w:rsid w:val="004F690F"/>
    <w:rsid w:val="004F73B0"/>
    <w:rsid w:val="00500DD7"/>
    <w:rsid w:val="00500E23"/>
    <w:rsid w:val="005014AD"/>
    <w:rsid w:val="00501CA1"/>
    <w:rsid w:val="00503A67"/>
    <w:rsid w:val="00506E4A"/>
    <w:rsid w:val="0050735C"/>
    <w:rsid w:val="005118FC"/>
    <w:rsid w:val="00511CAB"/>
    <w:rsid w:val="00512385"/>
    <w:rsid w:val="005123A3"/>
    <w:rsid w:val="00512978"/>
    <w:rsid w:val="0051333A"/>
    <w:rsid w:val="00513A01"/>
    <w:rsid w:val="00517F93"/>
    <w:rsid w:val="0052013B"/>
    <w:rsid w:val="005208DC"/>
    <w:rsid w:val="00523704"/>
    <w:rsid w:val="005278E3"/>
    <w:rsid w:val="005300B8"/>
    <w:rsid w:val="0053104F"/>
    <w:rsid w:val="0053456E"/>
    <w:rsid w:val="00535676"/>
    <w:rsid w:val="00537911"/>
    <w:rsid w:val="00542EEB"/>
    <w:rsid w:val="00546685"/>
    <w:rsid w:val="005477FD"/>
    <w:rsid w:val="0055081B"/>
    <w:rsid w:val="00550CF9"/>
    <w:rsid w:val="0055177D"/>
    <w:rsid w:val="00555ED5"/>
    <w:rsid w:val="00557513"/>
    <w:rsid w:val="005622AB"/>
    <w:rsid w:val="00563650"/>
    <w:rsid w:val="00564A7F"/>
    <w:rsid w:val="005666D6"/>
    <w:rsid w:val="00566D8B"/>
    <w:rsid w:val="005675FD"/>
    <w:rsid w:val="00572A45"/>
    <w:rsid w:val="0058025B"/>
    <w:rsid w:val="00580723"/>
    <w:rsid w:val="005817F0"/>
    <w:rsid w:val="00582129"/>
    <w:rsid w:val="00582650"/>
    <w:rsid w:val="005900EC"/>
    <w:rsid w:val="005913FD"/>
    <w:rsid w:val="00591747"/>
    <w:rsid w:val="005920A8"/>
    <w:rsid w:val="00592CEF"/>
    <w:rsid w:val="00592F3C"/>
    <w:rsid w:val="005940E1"/>
    <w:rsid w:val="00595304"/>
    <w:rsid w:val="005A1DF1"/>
    <w:rsid w:val="005A2203"/>
    <w:rsid w:val="005A2F5F"/>
    <w:rsid w:val="005A33A7"/>
    <w:rsid w:val="005A33E0"/>
    <w:rsid w:val="005A3A1E"/>
    <w:rsid w:val="005A3B87"/>
    <w:rsid w:val="005A7A03"/>
    <w:rsid w:val="005B0261"/>
    <w:rsid w:val="005B0525"/>
    <w:rsid w:val="005B134F"/>
    <w:rsid w:val="005B14D5"/>
    <w:rsid w:val="005B36B6"/>
    <w:rsid w:val="005B7CA6"/>
    <w:rsid w:val="005C2238"/>
    <w:rsid w:val="005C3F9C"/>
    <w:rsid w:val="005C449D"/>
    <w:rsid w:val="005C5521"/>
    <w:rsid w:val="005C5D01"/>
    <w:rsid w:val="005C6D0A"/>
    <w:rsid w:val="005C79EB"/>
    <w:rsid w:val="005D0878"/>
    <w:rsid w:val="005D0F0B"/>
    <w:rsid w:val="005D197B"/>
    <w:rsid w:val="005D2BBE"/>
    <w:rsid w:val="005D313A"/>
    <w:rsid w:val="005D540C"/>
    <w:rsid w:val="005D5A6E"/>
    <w:rsid w:val="005D7C6B"/>
    <w:rsid w:val="005E268E"/>
    <w:rsid w:val="005E7E00"/>
    <w:rsid w:val="005F0C79"/>
    <w:rsid w:val="005F108F"/>
    <w:rsid w:val="005F1B96"/>
    <w:rsid w:val="005F1E39"/>
    <w:rsid w:val="005F2815"/>
    <w:rsid w:val="005F3008"/>
    <w:rsid w:val="005F54AE"/>
    <w:rsid w:val="005F5DB1"/>
    <w:rsid w:val="005F604E"/>
    <w:rsid w:val="005F65AB"/>
    <w:rsid w:val="005F6A69"/>
    <w:rsid w:val="005F78A7"/>
    <w:rsid w:val="00600A62"/>
    <w:rsid w:val="00601706"/>
    <w:rsid w:val="006021BC"/>
    <w:rsid w:val="006039B7"/>
    <w:rsid w:val="006055B9"/>
    <w:rsid w:val="00605B81"/>
    <w:rsid w:val="00605E10"/>
    <w:rsid w:val="00606131"/>
    <w:rsid w:val="00606684"/>
    <w:rsid w:val="006117A6"/>
    <w:rsid w:val="006124E2"/>
    <w:rsid w:val="00613191"/>
    <w:rsid w:val="00614A59"/>
    <w:rsid w:val="00620919"/>
    <w:rsid w:val="00622BA1"/>
    <w:rsid w:val="00623CAF"/>
    <w:rsid w:val="006246DE"/>
    <w:rsid w:val="00626042"/>
    <w:rsid w:val="006261B0"/>
    <w:rsid w:val="00627709"/>
    <w:rsid w:val="00627C62"/>
    <w:rsid w:val="00630A40"/>
    <w:rsid w:val="0063141A"/>
    <w:rsid w:val="00632474"/>
    <w:rsid w:val="00632F2D"/>
    <w:rsid w:val="00634B97"/>
    <w:rsid w:val="00635F6A"/>
    <w:rsid w:val="006363AA"/>
    <w:rsid w:val="00636577"/>
    <w:rsid w:val="00640128"/>
    <w:rsid w:val="00640B12"/>
    <w:rsid w:val="00642863"/>
    <w:rsid w:val="00642904"/>
    <w:rsid w:val="00643DA5"/>
    <w:rsid w:val="00646307"/>
    <w:rsid w:val="00646649"/>
    <w:rsid w:val="006466FF"/>
    <w:rsid w:val="00647BAE"/>
    <w:rsid w:val="00652C20"/>
    <w:rsid w:val="00653162"/>
    <w:rsid w:val="00653FD8"/>
    <w:rsid w:val="0065451E"/>
    <w:rsid w:val="0065616E"/>
    <w:rsid w:val="00656618"/>
    <w:rsid w:val="0065762B"/>
    <w:rsid w:val="006602BC"/>
    <w:rsid w:val="006612E7"/>
    <w:rsid w:val="0066464C"/>
    <w:rsid w:val="00665EB3"/>
    <w:rsid w:val="00666682"/>
    <w:rsid w:val="006677DF"/>
    <w:rsid w:val="0067046A"/>
    <w:rsid w:val="0067088C"/>
    <w:rsid w:val="00673979"/>
    <w:rsid w:val="00673CD7"/>
    <w:rsid w:val="00674292"/>
    <w:rsid w:val="00674950"/>
    <w:rsid w:val="00677821"/>
    <w:rsid w:val="00681CD3"/>
    <w:rsid w:val="00683252"/>
    <w:rsid w:val="00683A60"/>
    <w:rsid w:val="0068436C"/>
    <w:rsid w:val="00686304"/>
    <w:rsid w:val="006901BD"/>
    <w:rsid w:val="006917DA"/>
    <w:rsid w:val="0069289B"/>
    <w:rsid w:val="006935DB"/>
    <w:rsid w:val="00694827"/>
    <w:rsid w:val="00695E34"/>
    <w:rsid w:val="00696D41"/>
    <w:rsid w:val="0069709D"/>
    <w:rsid w:val="0069711E"/>
    <w:rsid w:val="00697795"/>
    <w:rsid w:val="0069779D"/>
    <w:rsid w:val="006A1043"/>
    <w:rsid w:val="006A10F8"/>
    <w:rsid w:val="006A2138"/>
    <w:rsid w:val="006A26A7"/>
    <w:rsid w:val="006A4D8A"/>
    <w:rsid w:val="006A5B01"/>
    <w:rsid w:val="006A7750"/>
    <w:rsid w:val="006B06E7"/>
    <w:rsid w:val="006B070B"/>
    <w:rsid w:val="006B07AE"/>
    <w:rsid w:val="006B2CFD"/>
    <w:rsid w:val="006B303E"/>
    <w:rsid w:val="006B5802"/>
    <w:rsid w:val="006C4CFE"/>
    <w:rsid w:val="006D1406"/>
    <w:rsid w:val="006D1CFC"/>
    <w:rsid w:val="006D2038"/>
    <w:rsid w:val="006D46A5"/>
    <w:rsid w:val="006D5167"/>
    <w:rsid w:val="006D5522"/>
    <w:rsid w:val="006D58C9"/>
    <w:rsid w:val="006D6816"/>
    <w:rsid w:val="006D71F1"/>
    <w:rsid w:val="006E0007"/>
    <w:rsid w:val="006E0B33"/>
    <w:rsid w:val="006E19E6"/>
    <w:rsid w:val="006E1A8B"/>
    <w:rsid w:val="006E3BE6"/>
    <w:rsid w:val="006E3EFF"/>
    <w:rsid w:val="006E5B2A"/>
    <w:rsid w:val="006E5C3A"/>
    <w:rsid w:val="006E6DAD"/>
    <w:rsid w:val="006E79E0"/>
    <w:rsid w:val="006F12B4"/>
    <w:rsid w:val="006F2B58"/>
    <w:rsid w:val="006F3642"/>
    <w:rsid w:val="006F4B2C"/>
    <w:rsid w:val="006F5687"/>
    <w:rsid w:val="006F70D1"/>
    <w:rsid w:val="006F7793"/>
    <w:rsid w:val="00702175"/>
    <w:rsid w:val="007024E5"/>
    <w:rsid w:val="00702B64"/>
    <w:rsid w:val="00703B50"/>
    <w:rsid w:val="00703DFF"/>
    <w:rsid w:val="00706506"/>
    <w:rsid w:val="00707106"/>
    <w:rsid w:val="00707981"/>
    <w:rsid w:val="007105D7"/>
    <w:rsid w:val="00710706"/>
    <w:rsid w:val="007115A2"/>
    <w:rsid w:val="00714E76"/>
    <w:rsid w:val="00715C1D"/>
    <w:rsid w:val="00716537"/>
    <w:rsid w:val="00716887"/>
    <w:rsid w:val="007203CF"/>
    <w:rsid w:val="00720D87"/>
    <w:rsid w:val="0072121A"/>
    <w:rsid w:val="00721C32"/>
    <w:rsid w:val="007228CB"/>
    <w:rsid w:val="00726DF3"/>
    <w:rsid w:val="007313F3"/>
    <w:rsid w:val="0073163A"/>
    <w:rsid w:val="00732F2D"/>
    <w:rsid w:val="007342C6"/>
    <w:rsid w:val="00736220"/>
    <w:rsid w:val="007362D8"/>
    <w:rsid w:val="00737F56"/>
    <w:rsid w:val="00741C8D"/>
    <w:rsid w:val="00743D64"/>
    <w:rsid w:val="00744D02"/>
    <w:rsid w:val="00745273"/>
    <w:rsid w:val="00745C54"/>
    <w:rsid w:val="00753D28"/>
    <w:rsid w:val="00757637"/>
    <w:rsid w:val="00760B81"/>
    <w:rsid w:val="00761CA0"/>
    <w:rsid w:val="00761D5E"/>
    <w:rsid w:val="00761F48"/>
    <w:rsid w:val="00762640"/>
    <w:rsid w:val="00766080"/>
    <w:rsid w:val="007715AC"/>
    <w:rsid w:val="00772DCE"/>
    <w:rsid w:val="00774C9C"/>
    <w:rsid w:val="0077672F"/>
    <w:rsid w:val="007779B3"/>
    <w:rsid w:val="00777AF1"/>
    <w:rsid w:val="0078128A"/>
    <w:rsid w:val="00781D6B"/>
    <w:rsid w:val="0078497D"/>
    <w:rsid w:val="0078567C"/>
    <w:rsid w:val="00786B78"/>
    <w:rsid w:val="007878A0"/>
    <w:rsid w:val="0079007B"/>
    <w:rsid w:val="00792042"/>
    <w:rsid w:val="00793B1E"/>
    <w:rsid w:val="00794D3D"/>
    <w:rsid w:val="0079532D"/>
    <w:rsid w:val="007958EB"/>
    <w:rsid w:val="007970DF"/>
    <w:rsid w:val="007A1BDA"/>
    <w:rsid w:val="007A4C69"/>
    <w:rsid w:val="007A56F8"/>
    <w:rsid w:val="007A5E41"/>
    <w:rsid w:val="007A60A1"/>
    <w:rsid w:val="007B019B"/>
    <w:rsid w:val="007B167F"/>
    <w:rsid w:val="007B1AEF"/>
    <w:rsid w:val="007B2048"/>
    <w:rsid w:val="007B4BAA"/>
    <w:rsid w:val="007B52C3"/>
    <w:rsid w:val="007B58EF"/>
    <w:rsid w:val="007B7865"/>
    <w:rsid w:val="007C050A"/>
    <w:rsid w:val="007C12C4"/>
    <w:rsid w:val="007C24BC"/>
    <w:rsid w:val="007C2715"/>
    <w:rsid w:val="007C272C"/>
    <w:rsid w:val="007C457D"/>
    <w:rsid w:val="007C5354"/>
    <w:rsid w:val="007C69F2"/>
    <w:rsid w:val="007D3A73"/>
    <w:rsid w:val="007D5508"/>
    <w:rsid w:val="007D6DF3"/>
    <w:rsid w:val="007E066A"/>
    <w:rsid w:val="007E1595"/>
    <w:rsid w:val="007E1937"/>
    <w:rsid w:val="007E209C"/>
    <w:rsid w:val="007E30C3"/>
    <w:rsid w:val="007E37B5"/>
    <w:rsid w:val="007E3FE6"/>
    <w:rsid w:val="007E41A1"/>
    <w:rsid w:val="007E42C4"/>
    <w:rsid w:val="007E4C2A"/>
    <w:rsid w:val="007E6274"/>
    <w:rsid w:val="007F21FC"/>
    <w:rsid w:val="007F56C2"/>
    <w:rsid w:val="007F7DE0"/>
    <w:rsid w:val="008027D8"/>
    <w:rsid w:val="00805CCA"/>
    <w:rsid w:val="008060C9"/>
    <w:rsid w:val="00806340"/>
    <w:rsid w:val="00810240"/>
    <w:rsid w:val="00812950"/>
    <w:rsid w:val="00813683"/>
    <w:rsid w:val="0082057F"/>
    <w:rsid w:val="00821239"/>
    <w:rsid w:val="008212A7"/>
    <w:rsid w:val="0082132F"/>
    <w:rsid w:val="008216B8"/>
    <w:rsid w:val="008230BD"/>
    <w:rsid w:val="00823394"/>
    <w:rsid w:val="0082648A"/>
    <w:rsid w:val="00826B6B"/>
    <w:rsid w:val="008301A0"/>
    <w:rsid w:val="008322A4"/>
    <w:rsid w:val="008340E0"/>
    <w:rsid w:val="00834576"/>
    <w:rsid w:val="0083546D"/>
    <w:rsid w:val="00835FD1"/>
    <w:rsid w:val="00836535"/>
    <w:rsid w:val="00836E1D"/>
    <w:rsid w:val="008437BF"/>
    <w:rsid w:val="0084457B"/>
    <w:rsid w:val="00844C23"/>
    <w:rsid w:val="00845CF5"/>
    <w:rsid w:val="00847F10"/>
    <w:rsid w:val="00847FDD"/>
    <w:rsid w:val="0085084A"/>
    <w:rsid w:val="008521DD"/>
    <w:rsid w:val="0085317A"/>
    <w:rsid w:val="008535C0"/>
    <w:rsid w:val="00854088"/>
    <w:rsid w:val="008547DF"/>
    <w:rsid w:val="00854FE7"/>
    <w:rsid w:val="00855156"/>
    <w:rsid w:val="00855297"/>
    <w:rsid w:val="008553BC"/>
    <w:rsid w:val="00856047"/>
    <w:rsid w:val="008601DA"/>
    <w:rsid w:val="00860930"/>
    <w:rsid w:val="008639DF"/>
    <w:rsid w:val="008643E6"/>
    <w:rsid w:val="008647F3"/>
    <w:rsid w:val="00866756"/>
    <w:rsid w:val="00870D7B"/>
    <w:rsid w:val="00872223"/>
    <w:rsid w:val="008722CF"/>
    <w:rsid w:val="008739CE"/>
    <w:rsid w:val="00873C56"/>
    <w:rsid w:val="0087700E"/>
    <w:rsid w:val="008775BC"/>
    <w:rsid w:val="008834A1"/>
    <w:rsid w:val="0088589C"/>
    <w:rsid w:val="008862AC"/>
    <w:rsid w:val="00886A82"/>
    <w:rsid w:val="00890A9A"/>
    <w:rsid w:val="008928D5"/>
    <w:rsid w:val="008946DA"/>
    <w:rsid w:val="00896304"/>
    <w:rsid w:val="00896AAE"/>
    <w:rsid w:val="00897926"/>
    <w:rsid w:val="008A1E10"/>
    <w:rsid w:val="008A25D0"/>
    <w:rsid w:val="008A29A5"/>
    <w:rsid w:val="008A4270"/>
    <w:rsid w:val="008A5DB3"/>
    <w:rsid w:val="008A6200"/>
    <w:rsid w:val="008A68AA"/>
    <w:rsid w:val="008A6BA2"/>
    <w:rsid w:val="008A7411"/>
    <w:rsid w:val="008A7F79"/>
    <w:rsid w:val="008B0719"/>
    <w:rsid w:val="008B2079"/>
    <w:rsid w:val="008B4543"/>
    <w:rsid w:val="008C0921"/>
    <w:rsid w:val="008C0F83"/>
    <w:rsid w:val="008C1BC3"/>
    <w:rsid w:val="008C3D48"/>
    <w:rsid w:val="008C41A5"/>
    <w:rsid w:val="008C4C08"/>
    <w:rsid w:val="008C56E0"/>
    <w:rsid w:val="008C78C9"/>
    <w:rsid w:val="008D2D3B"/>
    <w:rsid w:val="008D48C4"/>
    <w:rsid w:val="008D6A73"/>
    <w:rsid w:val="008D6FCE"/>
    <w:rsid w:val="008D777D"/>
    <w:rsid w:val="008E04A4"/>
    <w:rsid w:val="008E398D"/>
    <w:rsid w:val="008E5B1D"/>
    <w:rsid w:val="008E769A"/>
    <w:rsid w:val="008E7953"/>
    <w:rsid w:val="008F0EFF"/>
    <w:rsid w:val="008F230A"/>
    <w:rsid w:val="008F526D"/>
    <w:rsid w:val="008F7540"/>
    <w:rsid w:val="00901519"/>
    <w:rsid w:val="00903DFB"/>
    <w:rsid w:val="00906714"/>
    <w:rsid w:val="0090785A"/>
    <w:rsid w:val="00907931"/>
    <w:rsid w:val="00910D47"/>
    <w:rsid w:val="00910DD7"/>
    <w:rsid w:val="00912D8B"/>
    <w:rsid w:val="00912F52"/>
    <w:rsid w:val="00915D1B"/>
    <w:rsid w:val="009173EF"/>
    <w:rsid w:val="009178D3"/>
    <w:rsid w:val="00921B9F"/>
    <w:rsid w:val="009253B3"/>
    <w:rsid w:val="00927140"/>
    <w:rsid w:val="0092789E"/>
    <w:rsid w:val="0093287E"/>
    <w:rsid w:val="0093314D"/>
    <w:rsid w:val="00934374"/>
    <w:rsid w:val="00936F9B"/>
    <w:rsid w:val="00937015"/>
    <w:rsid w:val="00937569"/>
    <w:rsid w:val="00941B05"/>
    <w:rsid w:val="00941C63"/>
    <w:rsid w:val="00943491"/>
    <w:rsid w:val="00943BED"/>
    <w:rsid w:val="00944633"/>
    <w:rsid w:val="00947C9D"/>
    <w:rsid w:val="00953CF9"/>
    <w:rsid w:val="00955BF3"/>
    <w:rsid w:val="00956349"/>
    <w:rsid w:val="00960752"/>
    <w:rsid w:val="00962576"/>
    <w:rsid w:val="009632B9"/>
    <w:rsid w:val="009635D8"/>
    <w:rsid w:val="0096384C"/>
    <w:rsid w:val="00963FEA"/>
    <w:rsid w:val="009650C9"/>
    <w:rsid w:val="009674EA"/>
    <w:rsid w:val="009706D5"/>
    <w:rsid w:val="009723B6"/>
    <w:rsid w:val="00976C42"/>
    <w:rsid w:val="009800F5"/>
    <w:rsid w:val="00980DA8"/>
    <w:rsid w:val="00981520"/>
    <w:rsid w:val="009817B3"/>
    <w:rsid w:val="00981D65"/>
    <w:rsid w:val="00982DB8"/>
    <w:rsid w:val="00982EE5"/>
    <w:rsid w:val="00986EA1"/>
    <w:rsid w:val="009910CB"/>
    <w:rsid w:val="00991BF9"/>
    <w:rsid w:val="009928A0"/>
    <w:rsid w:val="00992970"/>
    <w:rsid w:val="00992A82"/>
    <w:rsid w:val="00994F94"/>
    <w:rsid w:val="009968AE"/>
    <w:rsid w:val="00996C77"/>
    <w:rsid w:val="0099774A"/>
    <w:rsid w:val="009A324A"/>
    <w:rsid w:val="009A359A"/>
    <w:rsid w:val="009A3660"/>
    <w:rsid w:val="009A454D"/>
    <w:rsid w:val="009A4995"/>
    <w:rsid w:val="009A64D1"/>
    <w:rsid w:val="009A7D65"/>
    <w:rsid w:val="009B10ED"/>
    <w:rsid w:val="009B18B3"/>
    <w:rsid w:val="009B2B03"/>
    <w:rsid w:val="009B42B5"/>
    <w:rsid w:val="009B50A5"/>
    <w:rsid w:val="009B59CF"/>
    <w:rsid w:val="009B6388"/>
    <w:rsid w:val="009B76E0"/>
    <w:rsid w:val="009C7FED"/>
    <w:rsid w:val="009D0750"/>
    <w:rsid w:val="009D0D21"/>
    <w:rsid w:val="009D51C4"/>
    <w:rsid w:val="009D5444"/>
    <w:rsid w:val="009D6A1B"/>
    <w:rsid w:val="009E24EA"/>
    <w:rsid w:val="009E529E"/>
    <w:rsid w:val="009E5E6A"/>
    <w:rsid w:val="009E65E5"/>
    <w:rsid w:val="009E7420"/>
    <w:rsid w:val="009F0015"/>
    <w:rsid w:val="009F211B"/>
    <w:rsid w:val="009F26E8"/>
    <w:rsid w:val="009F2F6B"/>
    <w:rsid w:val="009F326E"/>
    <w:rsid w:val="009F32F4"/>
    <w:rsid w:val="009F52DC"/>
    <w:rsid w:val="00A0224F"/>
    <w:rsid w:val="00A0263F"/>
    <w:rsid w:val="00A02A61"/>
    <w:rsid w:val="00A038C4"/>
    <w:rsid w:val="00A0721E"/>
    <w:rsid w:val="00A10484"/>
    <w:rsid w:val="00A10B2A"/>
    <w:rsid w:val="00A154F0"/>
    <w:rsid w:val="00A159E7"/>
    <w:rsid w:val="00A20956"/>
    <w:rsid w:val="00A209AD"/>
    <w:rsid w:val="00A21DAD"/>
    <w:rsid w:val="00A222AC"/>
    <w:rsid w:val="00A23D65"/>
    <w:rsid w:val="00A253BC"/>
    <w:rsid w:val="00A25EDA"/>
    <w:rsid w:val="00A26360"/>
    <w:rsid w:val="00A263F7"/>
    <w:rsid w:val="00A30685"/>
    <w:rsid w:val="00A33FF8"/>
    <w:rsid w:val="00A3414E"/>
    <w:rsid w:val="00A3513F"/>
    <w:rsid w:val="00A40AE7"/>
    <w:rsid w:val="00A40E28"/>
    <w:rsid w:val="00A44F80"/>
    <w:rsid w:val="00A50AC6"/>
    <w:rsid w:val="00A52F61"/>
    <w:rsid w:val="00A5406D"/>
    <w:rsid w:val="00A541DB"/>
    <w:rsid w:val="00A54A6E"/>
    <w:rsid w:val="00A56061"/>
    <w:rsid w:val="00A63F54"/>
    <w:rsid w:val="00A644C6"/>
    <w:rsid w:val="00A65199"/>
    <w:rsid w:val="00A664E2"/>
    <w:rsid w:val="00A671C6"/>
    <w:rsid w:val="00A7201C"/>
    <w:rsid w:val="00A73100"/>
    <w:rsid w:val="00A73330"/>
    <w:rsid w:val="00A74AA1"/>
    <w:rsid w:val="00A7659D"/>
    <w:rsid w:val="00A76F70"/>
    <w:rsid w:val="00A81655"/>
    <w:rsid w:val="00A81B19"/>
    <w:rsid w:val="00A82903"/>
    <w:rsid w:val="00A83111"/>
    <w:rsid w:val="00A83388"/>
    <w:rsid w:val="00A84379"/>
    <w:rsid w:val="00A91F37"/>
    <w:rsid w:val="00A93F7E"/>
    <w:rsid w:val="00A950A6"/>
    <w:rsid w:val="00A953D5"/>
    <w:rsid w:val="00A954DA"/>
    <w:rsid w:val="00A96B46"/>
    <w:rsid w:val="00A976D9"/>
    <w:rsid w:val="00A97D66"/>
    <w:rsid w:val="00AA1715"/>
    <w:rsid w:val="00AA23A4"/>
    <w:rsid w:val="00AA4387"/>
    <w:rsid w:val="00AA52CE"/>
    <w:rsid w:val="00AA53F4"/>
    <w:rsid w:val="00AA7D2B"/>
    <w:rsid w:val="00AB325E"/>
    <w:rsid w:val="00AB5D66"/>
    <w:rsid w:val="00AC055A"/>
    <w:rsid w:val="00AC05D9"/>
    <w:rsid w:val="00AC2CFE"/>
    <w:rsid w:val="00AC4391"/>
    <w:rsid w:val="00AC5FF7"/>
    <w:rsid w:val="00AC60B4"/>
    <w:rsid w:val="00AC6DE7"/>
    <w:rsid w:val="00AC759B"/>
    <w:rsid w:val="00AC7E26"/>
    <w:rsid w:val="00AD1448"/>
    <w:rsid w:val="00AD1F24"/>
    <w:rsid w:val="00AD2208"/>
    <w:rsid w:val="00AD29A9"/>
    <w:rsid w:val="00AD55F2"/>
    <w:rsid w:val="00AD5710"/>
    <w:rsid w:val="00AD5990"/>
    <w:rsid w:val="00AD5F21"/>
    <w:rsid w:val="00AD6902"/>
    <w:rsid w:val="00AD71CE"/>
    <w:rsid w:val="00AD787C"/>
    <w:rsid w:val="00AE16EE"/>
    <w:rsid w:val="00AE1C70"/>
    <w:rsid w:val="00AE6035"/>
    <w:rsid w:val="00AF20DD"/>
    <w:rsid w:val="00AF280E"/>
    <w:rsid w:val="00AF2D05"/>
    <w:rsid w:val="00AF7086"/>
    <w:rsid w:val="00B01F1B"/>
    <w:rsid w:val="00B04C51"/>
    <w:rsid w:val="00B05164"/>
    <w:rsid w:val="00B05664"/>
    <w:rsid w:val="00B07E17"/>
    <w:rsid w:val="00B13CDB"/>
    <w:rsid w:val="00B15437"/>
    <w:rsid w:val="00B16512"/>
    <w:rsid w:val="00B2164B"/>
    <w:rsid w:val="00B2283E"/>
    <w:rsid w:val="00B23026"/>
    <w:rsid w:val="00B244EA"/>
    <w:rsid w:val="00B27C03"/>
    <w:rsid w:val="00B3411E"/>
    <w:rsid w:val="00B3547A"/>
    <w:rsid w:val="00B3616C"/>
    <w:rsid w:val="00B365CE"/>
    <w:rsid w:val="00B36769"/>
    <w:rsid w:val="00B371DE"/>
    <w:rsid w:val="00B40A93"/>
    <w:rsid w:val="00B421A9"/>
    <w:rsid w:val="00B42FC3"/>
    <w:rsid w:val="00B43F23"/>
    <w:rsid w:val="00B47C39"/>
    <w:rsid w:val="00B47D07"/>
    <w:rsid w:val="00B47D43"/>
    <w:rsid w:val="00B50C69"/>
    <w:rsid w:val="00B53022"/>
    <w:rsid w:val="00B54C64"/>
    <w:rsid w:val="00B60E38"/>
    <w:rsid w:val="00B61911"/>
    <w:rsid w:val="00B64F70"/>
    <w:rsid w:val="00B66018"/>
    <w:rsid w:val="00B6623B"/>
    <w:rsid w:val="00B70ED6"/>
    <w:rsid w:val="00B72436"/>
    <w:rsid w:val="00B7510D"/>
    <w:rsid w:val="00B769E1"/>
    <w:rsid w:val="00B77B8C"/>
    <w:rsid w:val="00B82A5D"/>
    <w:rsid w:val="00B833E2"/>
    <w:rsid w:val="00B84223"/>
    <w:rsid w:val="00B847B3"/>
    <w:rsid w:val="00B847F3"/>
    <w:rsid w:val="00B84C2A"/>
    <w:rsid w:val="00B9001F"/>
    <w:rsid w:val="00B921CF"/>
    <w:rsid w:val="00B92514"/>
    <w:rsid w:val="00B937F1"/>
    <w:rsid w:val="00B94699"/>
    <w:rsid w:val="00B94FBE"/>
    <w:rsid w:val="00B9639F"/>
    <w:rsid w:val="00BA2BD6"/>
    <w:rsid w:val="00BA6CFD"/>
    <w:rsid w:val="00BA6E6F"/>
    <w:rsid w:val="00BB3BF0"/>
    <w:rsid w:val="00BB5474"/>
    <w:rsid w:val="00BB6A1B"/>
    <w:rsid w:val="00BB7D74"/>
    <w:rsid w:val="00BC1B42"/>
    <w:rsid w:val="00BC24FC"/>
    <w:rsid w:val="00BC2EA3"/>
    <w:rsid w:val="00BC327D"/>
    <w:rsid w:val="00BC44B3"/>
    <w:rsid w:val="00BC5B80"/>
    <w:rsid w:val="00BC61E4"/>
    <w:rsid w:val="00BC7210"/>
    <w:rsid w:val="00BD04C7"/>
    <w:rsid w:val="00BD0E96"/>
    <w:rsid w:val="00BD3CFA"/>
    <w:rsid w:val="00BD4B7B"/>
    <w:rsid w:val="00BD4C21"/>
    <w:rsid w:val="00BD58DB"/>
    <w:rsid w:val="00BD5A2D"/>
    <w:rsid w:val="00BD5B6F"/>
    <w:rsid w:val="00BD720E"/>
    <w:rsid w:val="00BD7C7C"/>
    <w:rsid w:val="00BE003C"/>
    <w:rsid w:val="00BE17E5"/>
    <w:rsid w:val="00BE2288"/>
    <w:rsid w:val="00BE2366"/>
    <w:rsid w:val="00BE564B"/>
    <w:rsid w:val="00BE5702"/>
    <w:rsid w:val="00BE61A2"/>
    <w:rsid w:val="00BE7724"/>
    <w:rsid w:val="00BE7DE8"/>
    <w:rsid w:val="00BF0A07"/>
    <w:rsid w:val="00BF17F5"/>
    <w:rsid w:val="00BF3F26"/>
    <w:rsid w:val="00BF4D0D"/>
    <w:rsid w:val="00BF64C4"/>
    <w:rsid w:val="00BF77D7"/>
    <w:rsid w:val="00C03692"/>
    <w:rsid w:val="00C04674"/>
    <w:rsid w:val="00C04787"/>
    <w:rsid w:val="00C07138"/>
    <w:rsid w:val="00C1199D"/>
    <w:rsid w:val="00C133FA"/>
    <w:rsid w:val="00C1631C"/>
    <w:rsid w:val="00C167E3"/>
    <w:rsid w:val="00C16B6C"/>
    <w:rsid w:val="00C21AA7"/>
    <w:rsid w:val="00C24DD3"/>
    <w:rsid w:val="00C261ED"/>
    <w:rsid w:val="00C26C04"/>
    <w:rsid w:val="00C270D1"/>
    <w:rsid w:val="00C302DC"/>
    <w:rsid w:val="00C30F2E"/>
    <w:rsid w:val="00C3577C"/>
    <w:rsid w:val="00C3635C"/>
    <w:rsid w:val="00C3691B"/>
    <w:rsid w:val="00C41475"/>
    <w:rsid w:val="00C4486A"/>
    <w:rsid w:val="00C45E81"/>
    <w:rsid w:val="00C461F7"/>
    <w:rsid w:val="00C4795C"/>
    <w:rsid w:val="00C47A41"/>
    <w:rsid w:val="00C47A75"/>
    <w:rsid w:val="00C507CD"/>
    <w:rsid w:val="00C53295"/>
    <w:rsid w:val="00C53915"/>
    <w:rsid w:val="00C549F7"/>
    <w:rsid w:val="00C55A73"/>
    <w:rsid w:val="00C56F77"/>
    <w:rsid w:val="00C5720C"/>
    <w:rsid w:val="00C57786"/>
    <w:rsid w:val="00C57FDB"/>
    <w:rsid w:val="00C60D4D"/>
    <w:rsid w:val="00C62C84"/>
    <w:rsid w:val="00C70737"/>
    <w:rsid w:val="00C70B6C"/>
    <w:rsid w:val="00C72247"/>
    <w:rsid w:val="00C72630"/>
    <w:rsid w:val="00C7500B"/>
    <w:rsid w:val="00C76905"/>
    <w:rsid w:val="00C77EC2"/>
    <w:rsid w:val="00C77F31"/>
    <w:rsid w:val="00C82B12"/>
    <w:rsid w:val="00C83A46"/>
    <w:rsid w:val="00C84DAA"/>
    <w:rsid w:val="00C8506C"/>
    <w:rsid w:val="00C85863"/>
    <w:rsid w:val="00C8601F"/>
    <w:rsid w:val="00C87ABB"/>
    <w:rsid w:val="00C9269D"/>
    <w:rsid w:val="00C934F2"/>
    <w:rsid w:val="00C96406"/>
    <w:rsid w:val="00C96C39"/>
    <w:rsid w:val="00CA010D"/>
    <w:rsid w:val="00CA3356"/>
    <w:rsid w:val="00CA4092"/>
    <w:rsid w:val="00CA5EA6"/>
    <w:rsid w:val="00CA602E"/>
    <w:rsid w:val="00CA6DF3"/>
    <w:rsid w:val="00CB18F6"/>
    <w:rsid w:val="00CB3114"/>
    <w:rsid w:val="00CB33EE"/>
    <w:rsid w:val="00CB38F4"/>
    <w:rsid w:val="00CB68BE"/>
    <w:rsid w:val="00CB77E3"/>
    <w:rsid w:val="00CC3487"/>
    <w:rsid w:val="00CC535F"/>
    <w:rsid w:val="00CC6416"/>
    <w:rsid w:val="00CC69DD"/>
    <w:rsid w:val="00CD12F8"/>
    <w:rsid w:val="00CD1A2E"/>
    <w:rsid w:val="00CD1DF0"/>
    <w:rsid w:val="00CD25E9"/>
    <w:rsid w:val="00CD6E1D"/>
    <w:rsid w:val="00CD7C6F"/>
    <w:rsid w:val="00CE02F6"/>
    <w:rsid w:val="00CE1A85"/>
    <w:rsid w:val="00CE4A8F"/>
    <w:rsid w:val="00CF31F0"/>
    <w:rsid w:val="00CF4BC1"/>
    <w:rsid w:val="00CF587B"/>
    <w:rsid w:val="00CF6FCA"/>
    <w:rsid w:val="00D000EE"/>
    <w:rsid w:val="00D014C8"/>
    <w:rsid w:val="00D035C7"/>
    <w:rsid w:val="00D05E22"/>
    <w:rsid w:val="00D064FF"/>
    <w:rsid w:val="00D12982"/>
    <w:rsid w:val="00D12A15"/>
    <w:rsid w:val="00D1307D"/>
    <w:rsid w:val="00D13466"/>
    <w:rsid w:val="00D147B9"/>
    <w:rsid w:val="00D17F4F"/>
    <w:rsid w:val="00D20F71"/>
    <w:rsid w:val="00D302D7"/>
    <w:rsid w:val="00D32F72"/>
    <w:rsid w:val="00D36799"/>
    <w:rsid w:val="00D373E7"/>
    <w:rsid w:val="00D41B35"/>
    <w:rsid w:val="00D42F53"/>
    <w:rsid w:val="00D42FE7"/>
    <w:rsid w:val="00D43ACE"/>
    <w:rsid w:val="00D449F2"/>
    <w:rsid w:val="00D44AB6"/>
    <w:rsid w:val="00D46726"/>
    <w:rsid w:val="00D46800"/>
    <w:rsid w:val="00D470A2"/>
    <w:rsid w:val="00D50490"/>
    <w:rsid w:val="00D521F4"/>
    <w:rsid w:val="00D526F5"/>
    <w:rsid w:val="00D53608"/>
    <w:rsid w:val="00D5433D"/>
    <w:rsid w:val="00D54690"/>
    <w:rsid w:val="00D55215"/>
    <w:rsid w:val="00D55A25"/>
    <w:rsid w:val="00D6006D"/>
    <w:rsid w:val="00D62E54"/>
    <w:rsid w:val="00D63505"/>
    <w:rsid w:val="00D63A65"/>
    <w:rsid w:val="00D64AA5"/>
    <w:rsid w:val="00D668A7"/>
    <w:rsid w:val="00D700A4"/>
    <w:rsid w:val="00D701A7"/>
    <w:rsid w:val="00D71891"/>
    <w:rsid w:val="00D738FB"/>
    <w:rsid w:val="00D740FC"/>
    <w:rsid w:val="00D765B0"/>
    <w:rsid w:val="00D779A9"/>
    <w:rsid w:val="00D80230"/>
    <w:rsid w:val="00D8113C"/>
    <w:rsid w:val="00D82012"/>
    <w:rsid w:val="00D83215"/>
    <w:rsid w:val="00D8352D"/>
    <w:rsid w:val="00D858FB"/>
    <w:rsid w:val="00D924E1"/>
    <w:rsid w:val="00D92D55"/>
    <w:rsid w:val="00D94000"/>
    <w:rsid w:val="00D94EC7"/>
    <w:rsid w:val="00D950C0"/>
    <w:rsid w:val="00D9570A"/>
    <w:rsid w:val="00DA1FA9"/>
    <w:rsid w:val="00DA3D75"/>
    <w:rsid w:val="00DA4397"/>
    <w:rsid w:val="00DA7644"/>
    <w:rsid w:val="00DA793E"/>
    <w:rsid w:val="00DB0E39"/>
    <w:rsid w:val="00DB2920"/>
    <w:rsid w:val="00DB3A7E"/>
    <w:rsid w:val="00DB4768"/>
    <w:rsid w:val="00DB4EB5"/>
    <w:rsid w:val="00DB7006"/>
    <w:rsid w:val="00DB70DA"/>
    <w:rsid w:val="00DC05DB"/>
    <w:rsid w:val="00DC19C0"/>
    <w:rsid w:val="00DC1B9C"/>
    <w:rsid w:val="00DC1E0D"/>
    <w:rsid w:val="00DC3084"/>
    <w:rsid w:val="00DC3913"/>
    <w:rsid w:val="00DC3E74"/>
    <w:rsid w:val="00DC5207"/>
    <w:rsid w:val="00DC7062"/>
    <w:rsid w:val="00DC792A"/>
    <w:rsid w:val="00DD01EC"/>
    <w:rsid w:val="00DD1371"/>
    <w:rsid w:val="00DD2469"/>
    <w:rsid w:val="00DD292D"/>
    <w:rsid w:val="00DD399B"/>
    <w:rsid w:val="00DD3FF6"/>
    <w:rsid w:val="00DD68B9"/>
    <w:rsid w:val="00DD7D3E"/>
    <w:rsid w:val="00DE2588"/>
    <w:rsid w:val="00DE3E91"/>
    <w:rsid w:val="00DE477F"/>
    <w:rsid w:val="00DE5564"/>
    <w:rsid w:val="00DE62F6"/>
    <w:rsid w:val="00DF121A"/>
    <w:rsid w:val="00DF2702"/>
    <w:rsid w:val="00DF36B1"/>
    <w:rsid w:val="00DF4295"/>
    <w:rsid w:val="00DF4E35"/>
    <w:rsid w:val="00DF7D61"/>
    <w:rsid w:val="00E000C8"/>
    <w:rsid w:val="00E0016C"/>
    <w:rsid w:val="00E00C44"/>
    <w:rsid w:val="00E019D9"/>
    <w:rsid w:val="00E0256C"/>
    <w:rsid w:val="00E04964"/>
    <w:rsid w:val="00E074C4"/>
    <w:rsid w:val="00E12933"/>
    <w:rsid w:val="00E1403E"/>
    <w:rsid w:val="00E23AB8"/>
    <w:rsid w:val="00E24C93"/>
    <w:rsid w:val="00E3210D"/>
    <w:rsid w:val="00E3224A"/>
    <w:rsid w:val="00E32EB2"/>
    <w:rsid w:val="00E356E2"/>
    <w:rsid w:val="00E406AE"/>
    <w:rsid w:val="00E44847"/>
    <w:rsid w:val="00E45DA1"/>
    <w:rsid w:val="00E4741B"/>
    <w:rsid w:val="00E5000B"/>
    <w:rsid w:val="00E50928"/>
    <w:rsid w:val="00E534AC"/>
    <w:rsid w:val="00E549C1"/>
    <w:rsid w:val="00E553C5"/>
    <w:rsid w:val="00E56F83"/>
    <w:rsid w:val="00E57188"/>
    <w:rsid w:val="00E6008E"/>
    <w:rsid w:val="00E60259"/>
    <w:rsid w:val="00E60622"/>
    <w:rsid w:val="00E609AA"/>
    <w:rsid w:val="00E60ECE"/>
    <w:rsid w:val="00E626FC"/>
    <w:rsid w:val="00E640EE"/>
    <w:rsid w:val="00E652EE"/>
    <w:rsid w:val="00E65CE1"/>
    <w:rsid w:val="00E66D98"/>
    <w:rsid w:val="00E676F9"/>
    <w:rsid w:val="00E67ACB"/>
    <w:rsid w:val="00E73E3C"/>
    <w:rsid w:val="00E74C3C"/>
    <w:rsid w:val="00E83B30"/>
    <w:rsid w:val="00E83EB2"/>
    <w:rsid w:val="00E84E88"/>
    <w:rsid w:val="00E85122"/>
    <w:rsid w:val="00E91FC2"/>
    <w:rsid w:val="00E92222"/>
    <w:rsid w:val="00E9275F"/>
    <w:rsid w:val="00E944DA"/>
    <w:rsid w:val="00E971D7"/>
    <w:rsid w:val="00E972C1"/>
    <w:rsid w:val="00EA0F32"/>
    <w:rsid w:val="00EA359E"/>
    <w:rsid w:val="00EA6310"/>
    <w:rsid w:val="00EA6384"/>
    <w:rsid w:val="00EA6D6A"/>
    <w:rsid w:val="00EB0FA8"/>
    <w:rsid w:val="00EB204E"/>
    <w:rsid w:val="00EB263A"/>
    <w:rsid w:val="00EB400A"/>
    <w:rsid w:val="00EB61B4"/>
    <w:rsid w:val="00EC0C80"/>
    <w:rsid w:val="00EC2914"/>
    <w:rsid w:val="00EC489F"/>
    <w:rsid w:val="00EC5CD9"/>
    <w:rsid w:val="00EC6ECD"/>
    <w:rsid w:val="00EC7ABE"/>
    <w:rsid w:val="00ED1863"/>
    <w:rsid w:val="00ED1887"/>
    <w:rsid w:val="00ED2FAE"/>
    <w:rsid w:val="00ED5CCE"/>
    <w:rsid w:val="00ED6B54"/>
    <w:rsid w:val="00EE062A"/>
    <w:rsid w:val="00EE5A2C"/>
    <w:rsid w:val="00EE65C6"/>
    <w:rsid w:val="00EE7693"/>
    <w:rsid w:val="00EE79E7"/>
    <w:rsid w:val="00EF3A0A"/>
    <w:rsid w:val="00EF44FA"/>
    <w:rsid w:val="00EF4784"/>
    <w:rsid w:val="00EF52DA"/>
    <w:rsid w:val="00F00D07"/>
    <w:rsid w:val="00F01752"/>
    <w:rsid w:val="00F01770"/>
    <w:rsid w:val="00F026AE"/>
    <w:rsid w:val="00F028A7"/>
    <w:rsid w:val="00F03EA1"/>
    <w:rsid w:val="00F04605"/>
    <w:rsid w:val="00F061F6"/>
    <w:rsid w:val="00F07E30"/>
    <w:rsid w:val="00F07F51"/>
    <w:rsid w:val="00F10D6B"/>
    <w:rsid w:val="00F12599"/>
    <w:rsid w:val="00F1557B"/>
    <w:rsid w:val="00F16B32"/>
    <w:rsid w:val="00F17179"/>
    <w:rsid w:val="00F1727A"/>
    <w:rsid w:val="00F22FD9"/>
    <w:rsid w:val="00F24767"/>
    <w:rsid w:val="00F25814"/>
    <w:rsid w:val="00F2598A"/>
    <w:rsid w:val="00F2713C"/>
    <w:rsid w:val="00F2795E"/>
    <w:rsid w:val="00F27FA8"/>
    <w:rsid w:val="00F31569"/>
    <w:rsid w:val="00F31EA9"/>
    <w:rsid w:val="00F3392D"/>
    <w:rsid w:val="00F3420E"/>
    <w:rsid w:val="00F345A4"/>
    <w:rsid w:val="00F41A62"/>
    <w:rsid w:val="00F42B7F"/>
    <w:rsid w:val="00F4673C"/>
    <w:rsid w:val="00F46F5D"/>
    <w:rsid w:val="00F528C1"/>
    <w:rsid w:val="00F56405"/>
    <w:rsid w:val="00F56FB0"/>
    <w:rsid w:val="00F57298"/>
    <w:rsid w:val="00F610A6"/>
    <w:rsid w:val="00F61116"/>
    <w:rsid w:val="00F61286"/>
    <w:rsid w:val="00F614C4"/>
    <w:rsid w:val="00F63C1E"/>
    <w:rsid w:val="00F63F6F"/>
    <w:rsid w:val="00F7208C"/>
    <w:rsid w:val="00F73B83"/>
    <w:rsid w:val="00F73CC8"/>
    <w:rsid w:val="00F73CE4"/>
    <w:rsid w:val="00F75F70"/>
    <w:rsid w:val="00F77FA4"/>
    <w:rsid w:val="00F8014D"/>
    <w:rsid w:val="00F812A7"/>
    <w:rsid w:val="00F8493E"/>
    <w:rsid w:val="00F85086"/>
    <w:rsid w:val="00F86A4A"/>
    <w:rsid w:val="00F904B9"/>
    <w:rsid w:val="00F9240E"/>
    <w:rsid w:val="00F932C1"/>
    <w:rsid w:val="00F933EF"/>
    <w:rsid w:val="00F94A2C"/>
    <w:rsid w:val="00F95691"/>
    <w:rsid w:val="00F97364"/>
    <w:rsid w:val="00FA0A02"/>
    <w:rsid w:val="00FA1597"/>
    <w:rsid w:val="00FA225C"/>
    <w:rsid w:val="00FA2ECC"/>
    <w:rsid w:val="00FA3280"/>
    <w:rsid w:val="00FA6F35"/>
    <w:rsid w:val="00FB0CA7"/>
    <w:rsid w:val="00FB1105"/>
    <w:rsid w:val="00FB2788"/>
    <w:rsid w:val="00FB4C2E"/>
    <w:rsid w:val="00FB68A4"/>
    <w:rsid w:val="00FB715C"/>
    <w:rsid w:val="00FB7754"/>
    <w:rsid w:val="00FC15C1"/>
    <w:rsid w:val="00FC1736"/>
    <w:rsid w:val="00FC2055"/>
    <w:rsid w:val="00FC24FC"/>
    <w:rsid w:val="00FC6508"/>
    <w:rsid w:val="00FC6D1A"/>
    <w:rsid w:val="00FD1064"/>
    <w:rsid w:val="00FD1372"/>
    <w:rsid w:val="00FD228E"/>
    <w:rsid w:val="00FD2CB0"/>
    <w:rsid w:val="00FD62FA"/>
    <w:rsid w:val="00FE063C"/>
    <w:rsid w:val="00FE0E3E"/>
    <w:rsid w:val="00FE195D"/>
    <w:rsid w:val="00FE35DE"/>
    <w:rsid w:val="00FE3851"/>
    <w:rsid w:val="00FE3F57"/>
    <w:rsid w:val="00FE4575"/>
    <w:rsid w:val="00FE70A1"/>
    <w:rsid w:val="00FF0743"/>
    <w:rsid w:val="00FF12CB"/>
    <w:rsid w:val="00FF3345"/>
    <w:rsid w:val="00FF3E0D"/>
    <w:rsid w:val="00FF6C7C"/>
    <w:rsid w:val="00FF6F32"/>
    <w:rsid w:val="00FF77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2EEF52"/>
  <w15:docId w15:val="{8B9F9600-E550-48BC-B815-BA7405308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D4A15"/>
    <w:pPr>
      <w:spacing w:after="0" w:line="240" w:lineRule="auto"/>
    </w:pPr>
    <w:rPr>
      <w:rFonts w:ascii="Tahoma" w:eastAsia="Times New Roman" w:hAnsi="Tahoma" w:cs="Times New Roman"/>
      <w:kern w:val="0"/>
      <w:sz w:val="20"/>
      <w:szCs w:val="20"/>
    </w:rPr>
  </w:style>
  <w:style w:type="paragraph" w:styleId="Naslov1">
    <w:name w:val="heading 1"/>
    <w:basedOn w:val="Navaden"/>
    <w:next w:val="Navaden"/>
    <w:link w:val="Naslov1Znak"/>
    <w:qFormat/>
    <w:rsid w:val="004D4A15"/>
    <w:pPr>
      <w:keepNext/>
      <w:tabs>
        <w:tab w:val="left" w:pos="993"/>
      </w:tabs>
      <w:outlineLvl w:val="0"/>
    </w:pPr>
  </w:style>
  <w:style w:type="paragraph" w:styleId="Naslov2">
    <w:name w:val="heading 2"/>
    <w:basedOn w:val="Navaden"/>
    <w:next w:val="Navaden"/>
    <w:link w:val="Naslov2Znak"/>
    <w:uiPriority w:val="9"/>
    <w:semiHidden/>
    <w:unhideWhenUsed/>
    <w:qFormat/>
    <w:rsid w:val="00BE570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avaden"/>
    <w:next w:val="Navaden"/>
    <w:link w:val="Naslov3Znak"/>
    <w:semiHidden/>
    <w:unhideWhenUsed/>
    <w:qFormat/>
    <w:rsid w:val="004D4A15"/>
    <w:pPr>
      <w:keepNext/>
      <w:outlineLvl w:val="2"/>
    </w:pPr>
    <w:rPr>
      <w:sz w:val="28"/>
    </w:rPr>
  </w:style>
  <w:style w:type="paragraph" w:styleId="Naslov4">
    <w:name w:val="heading 4"/>
    <w:basedOn w:val="Navaden"/>
    <w:next w:val="Navaden"/>
    <w:link w:val="Naslov4Znak"/>
    <w:semiHidden/>
    <w:unhideWhenUsed/>
    <w:qFormat/>
    <w:rsid w:val="004D4A15"/>
    <w:pPr>
      <w:keepNext/>
      <w:spacing w:before="40" w:after="40"/>
      <w:outlineLvl w:val="3"/>
    </w:pPr>
  </w:style>
  <w:style w:type="paragraph" w:styleId="Naslov5">
    <w:name w:val="heading 5"/>
    <w:basedOn w:val="Navaden"/>
    <w:next w:val="Navaden"/>
    <w:link w:val="Naslov5Znak"/>
    <w:semiHidden/>
    <w:unhideWhenUsed/>
    <w:qFormat/>
    <w:rsid w:val="004D4A15"/>
    <w:pPr>
      <w:keepNext/>
      <w:spacing w:before="40" w:after="40"/>
      <w:outlineLvl w:val="4"/>
    </w:pPr>
    <w:rPr>
      <w: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4D4A15"/>
    <w:rPr>
      <w:rFonts w:ascii="Tahoma" w:eastAsia="Times New Roman" w:hAnsi="Tahoma" w:cs="Times New Roman"/>
      <w:kern w:val="0"/>
      <w:sz w:val="20"/>
      <w:szCs w:val="20"/>
    </w:rPr>
  </w:style>
  <w:style w:type="character" w:customStyle="1" w:styleId="Naslov3Znak">
    <w:name w:val="Naslov 3 Znak"/>
    <w:basedOn w:val="Privzetapisavaodstavka"/>
    <w:link w:val="Naslov3"/>
    <w:semiHidden/>
    <w:rsid w:val="004D4A15"/>
    <w:rPr>
      <w:rFonts w:ascii="Tahoma" w:eastAsia="Times New Roman" w:hAnsi="Tahoma" w:cs="Times New Roman"/>
      <w:kern w:val="0"/>
      <w:sz w:val="28"/>
      <w:szCs w:val="20"/>
    </w:rPr>
  </w:style>
  <w:style w:type="character" w:customStyle="1" w:styleId="Naslov4Znak">
    <w:name w:val="Naslov 4 Znak"/>
    <w:basedOn w:val="Privzetapisavaodstavka"/>
    <w:link w:val="Naslov4"/>
    <w:semiHidden/>
    <w:rsid w:val="004D4A15"/>
    <w:rPr>
      <w:rFonts w:ascii="Tahoma" w:eastAsia="Times New Roman" w:hAnsi="Tahoma" w:cs="Times New Roman"/>
      <w:kern w:val="0"/>
      <w:sz w:val="20"/>
      <w:szCs w:val="20"/>
    </w:rPr>
  </w:style>
  <w:style w:type="character" w:customStyle="1" w:styleId="Naslov5Znak">
    <w:name w:val="Naslov 5 Znak"/>
    <w:basedOn w:val="Privzetapisavaodstavka"/>
    <w:link w:val="Naslov5"/>
    <w:semiHidden/>
    <w:rsid w:val="004D4A15"/>
    <w:rPr>
      <w:rFonts w:ascii="Tahoma" w:eastAsia="Times New Roman" w:hAnsi="Tahoma" w:cs="Times New Roman"/>
      <w:b/>
      <w:kern w:val="0"/>
      <w:sz w:val="20"/>
      <w:szCs w:val="20"/>
    </w:rPr>
  </w:style>
  <w:style w:type="paragraph" w:styleId="Naslov">
    <w:name w:val="Title"/>
    <w:basedOn w:val="Navaden"/>
    <w:link w:val="NaslovZnak"/>
    <w:qFormat/>
    <w:rsid w:val="004D4A15"/>
    <w:pPr>
      <w:jc w:val="center"/>
    </w:pPr>
    <w:rPr>
      <w:spacing w:val="30"/>
      <w:sz w:val="36"/>
    </w:rPr>
  </w:style>
  <w:style w:type="character" w:customStyle="1" w:styleId="NaslovZnak">
    <w:name w:val="Naslov Znak"/>
    <w:basedOn w:val="Privzetapisavaodstavka"/>
    <w:link w:val="Naslov"/>
    <w:rsid w:val="004D4A15"/>
    <w:rPr>
      <w:rFonts w:ascii="Tahoma" w:eastAsia="Times New Roman" w:hAnsi="Tahoma" w:cs="Times New Roman"/>
      <w:spacing w:val="30"/>
      <w:kern w:val="0"/>
      <w:sz w:val="36"/>
      <w:szCs w:val="20"/>
    </w:rPr>
  </w:style>
  <w:style w:type="paragraph" w:styleId="Odstavekseznama">
    <w:name w:val="List Paragraph"/>
    <w:aliases w:val="naslov 1,Odstavek seznama_IP,Seznam_IP_1"/>
    <w:basedOn w:val="Navaden"/>
    <w:link w:val="OdstavekseznamaZnak"/>
    <w:uiPriority w:val="34"/>
    <w:qFormat/>
    <w:rsid w:val="004D4A15"/>
    <w:pPr>
      <w:ind w:left="720"/>
      <w:contextualSpacing/>
    </w:pPr>
  </w:style>
  <w:style w:type="paragraph" w:styleId="Telobesedila">
    <w:name w:val="Body Text"/>
    <w:basedOn w:val="Navaden"/>
    <w:link w:val="TelobesedilaZnak"/>
    <w:rsid w:val="00A253BC"/>
    <w:pPr>
      <w:jc w:val="both"/>
    </w:pPr>
    <w:rPr>
      <w:rFonts w:ascii="Times New Roman" w:hAnsi="Times New Roman"/>
      <w:b/>
    </w:rPr>
  </w:style>
  <w:style w:type="character" w:customStyle="1" w:styleId="TelobesedilaZnak">
    <w:name w:val="Telo besedila Znak"/>
    <w:basedOn w:val="Privzetapisavaodstavka"/>
    <w:link w:val="Telobesedila"/>
    <w:rsid w:val="00A253BC"/>
    <w:rPr>
      <w:rFonts w:ascii="Times New Roman" w:eastAsia="Times New Roman" w:hAnsi="Times New Roman" w:cs="Times New Roman"/>
      <w:b/>
      <w:kern w:val="0"/>
      <w:sz w:val="20"/>
      <w:szCs w:val="20"/>
    </w:rPr>
  </w:style>
  <w:style w:type="paragraph" w:customStyle="1" w:styleId="TableParagraph">
    <w:name w:val="Table Paragraph"/>
    <w:basedOn w:val="Navaden"/>
    <w:uiPriority w:val="1"/>
    <w:qFormat/>
    <w:rsid w:val="00A253BC"/>
    <w:pPr>
      <w:widowControl w:val="0"/>
      <w:autoSpaceDE w:val="0"/>
      <w:autoSpaceDN w:val="0"/>
      <w:adjustRightInd w:val="0"/>
      <w:spacing w:before="34" w:line="248" w:lineRule="exact"/>
      <w:jc w:val="right"/>
    </w:pPr>
    <w:rPr>
      <w:rFonts w:cs="Tahoma"/>
      <w:sz w:val="24"/>
      <w:szCs w:val="24"/>
      <w:lang w:eastAsia="sl-SI"/>
    </w:rPr>
  </w:style>
  <w:style w:type="character" w:customStyle="1" w:styleId="Naslov2Znak">
    <w:name w:val="Naslov 2 Znak"/>
    <w:basedOn w:val="Privzetapisavaodstavka"/>
    <w:link w:val="Naslov2"/>
    <w:uiPriority w:val="9"/>
    <w:semiHidden/>
    <w:rsid w:val="00BE5702"/>
    <w:rPr>
      <w:rFonts w:asciiTheme="majorHAnsi" w:eastAsiaTheme="majorEastAsia" w:hAnsiTheme="majorHAnsi" w:cstheme="majorBidi"/>
      <w:color w:val="2F5496" w:themeColor="accent1" w:themeShade="BF"/>
      <w:kern w:val="0"/>
      <w:sz w:val="26"/>
      <w:szCs w:val="26"/>
    </w:rPr>
  </w:style>
  <w:style w:type="paragraph" w:customStyle="1" w:styleId="Default">
    <w:name w:val="Default"/>
    <w:rsid w:val="00AE6035"/>
    <w:pPr>
      <w:autoSpaceDE w:val="0"/>
      <w:autoSpaceDN w:val="0"/>
      <w:adjustRightInd w:val="0"/>
      <w:spacing w:after="0" w:line="240" w:lineRule="auto"/>
    </w:pPr>
    <w:rPr>
      <w:rFonts w:ascii="Calibri" w:hAnsi="Calibri" w:cs="Calibri"/>
      <w:color w:val="000000"/>
      <w:kern w:val="0"/>
      <w:sz w:val="24"/>
      <w:szCs w:val="24"/>
    </w:rPr>
  </w:style>
  <w:style w:type="character" w:styleId="Pripombasklic">
    <w:name w:val="annotation reference"/>
    <w:basedOn w:val="Privzetapisavaodstavka"/>
    <w:uiPriority w:val="99"/>
    <w:semiHidden/>
    <w:unhideWhenUsed/>
    <w:rsid w:val="000F32C3"/>
    <w:rPr>
      <w:sz w:val="16"/>
      <w:szCs w:val="16"/>
    </w:rPr>
  </w:style>
  <w:style w:type="paragraph" w:styleId="Pripombabesedilo">
    <w:name w:val="annotation text"/>
    <w:basedOn w:val="Navaden"/>
    <w:link w:val="PripombabesediloZnak"/>
    <w:uiPriority w:val="99"/>
    <w:semiHidden/>
    <w:unhideWhenUsed/>
    <w:rsid w:val="000F32C3"/>
  </w:style>
  <w:style w:type="character" w:customStyle="1" w:styleId="PripombabesediloZnak">
    <w:name w:val="Pripomba – besedilo Znak"/>
    <w:basedOn w:val="Privzetapisavaodstavka"/>
    <w:link w:val="Pripombabesedilo"/>
    <w:uiPriority w:val="99"/>
    <w:semiHidden/>
    <w:rsid w:val="000F32C3"/>
    <w:rPr>
      <w:rFonts w:ascii="Tahoma" w:eastAsia="Times New Roman" w:hAnsi="Tahoma" w:cs="Times New Roman"/>
      <w:kern w:val="0"/>
      <w:sz w:val="20"/>
      <w:szCs w:val="20"/>
    </w:rPr>
  </w:style>
  <w:style w:type="paragraph" w:styleId="Zadevapripombe">
    <w:name w:val="annotation subject"/>
    <w:basedOn w:val="Pripombabesedilo"/>
    <w:next w:val="Pripombabesedilo"/>
    <w:link w:val="ZadevapripombeZnak"/>
    <w:uiPriority w:val="99"/>
    <w:semiHidden/>
    <w:unhideWhenUsed/>
    <w:rsid w:val="000F32C3"/>
    <w:rPr>
      <w:b/>
      <w:bCs/>
    </w:rPr>
  </w:style>
  <w:style w:type="character" w:customStyle="1" w:styleId="ZadevapripombeZnak">
    <w:name w:val="Zadeva pripombe Znak"/>
    <w:basedOn w:val="PripombabesediloZnak"/>
    <w:link w:val="Zadevapripombe"/>
    <w:uiPriority w:val="99"/>
    <w:semiHidden/>
    <w:rsid w:val="000F32C3"/>
    <w:rPr>
      <w:rFonts w:ascii="Tahoma" w:eastAsia="Times New Roman" w:hAnsi="Tahoma" w:cs="Times New Roman"/>
      <w:b/>
      <w:bCs/>
      <w:kern w:val="0"/>
      <w:sz w:val="20"/>
      <w:szCs w:val="20"/>
    </w:rPr>
  </w:style>
  <w:style w:type="paragraph" w:styleId="Glava">
    <w:name w:val="header"/>
    <w:basedOn w:val="Navaden"/>
    <w:link w:val="GlavaZnak"/>
    <w:uiPriority w:val="99"/>
    <w:unhideWhenUsed/>
    <w:rsid w:val="00050DA3"/>
    <w:pPr>
      <w:tabs>
        <w:tab w:val="center" w:pos="4536"/>
        <w:tab w:val="right" w:pos="9072"/>
      </w:tabs>
    </w:pPr>
  </w:style>
  <w:style w:type="character" w:customStyle="1" w:styleId="GlavaZnak">
    <w:name w:val="Glava Znak"/>
    <w:basedOn w:val="Privzetapisavaodstavka"/>
    <w:link w:val="Glava"/>
    <w:uiPriority w:val="99"/>
    <w:rsid w:val="00050DA3"/>
    <w:rPr>
      <w:rFonts w:ascii="Tahoma" w:eastAsia="Times New Roman" w:hAnsi="Tahoma" w:cs="Times New Roman"/>
      <w:kern w:val="0"/>
      <w:sz w:val="20"/>
      <w:szCs w:val="20"/>
    </w:rPr>
  </w:style>
  <w:style w:type="paragraph" w:styleId="Noga">
    <w:name w:val="footer"/>
    <w:basedOn w:val="Navaden"/>
    <w:link w:val="NogaZnak"/>
    <w:uiPriority w:val="99"/>
    <w:unhideWhenUsed/>
    <w:rsid w:val="00050DA3"/>
    <w:pPr>
      <w:tabs>
        <w:tab w:val="center" w:pos="4536"/>
        <w:tab w:val="right" w:pos="9072"/>
      </w:tabs>
    </w:pPr>
  </w:style>
  <w:style w:type="character" w:customStyle="1" w:styleId="NogaZnak">
    <w:name w:val="Noga Znak"/>
    <w:basedOn w:val="Privzetapisavaodstavka"/>
    <w:link w:val="Noga"/>
    <w:uiPriority w:val="99"/>
    <w:rsid w:val="00050DA3"/>
    <w:rPr>
      <w:rFonts w:ascii="Tahoma" w:eastAsia="Times New Roman" w:hAnsi="Tahoma" w:cs="Times New Roman"/>
      <w:kern w:val="0"/>
      <w:sz w:val="20"/>
      <w:szCs w:val="20"/>
    </w:rPr>
  </w:style>
  <w:style w:type="table" w:styleId="Tabelamrea">
    <w:name w:val="Table Grid"/>
    <w:basedOn w:val="Navadnatabela"/>
    <w:uiPriority w:val="39"/>
    <w:rsid w:val="006F3642"/>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C60D4D"/>
    <w:rPr>
      <w:rFonts w:ascii="Times New Roman" w:hAnsi="Times New Roman"/>
      <w:lang w:eastAsia="sl-SI"/>
    </w:rPr>
  </w:style>
  <w:style w:type="character" w:customStyle="1" w:styleId="Sprotnaopomba-besediloZnak">
    <w:name w:val="Sprotna opomba - besedilo Znak"/>
    <w:basedOn w:val="Privzetapisavaodstavka"/>
    <w:link w:val="Sprotnaopomba-besedilo"/>
    <w:uiPriority w:val="99"/>
    <w:semiHidden/>
    <w:rsid w:val="00C60D4D"/>
    <w:rPr>
      <w:rFonts w:ascii="Times New Roman" w:eastAsia="Times New Roman" w:hAnsi="Times New Roman" w:cs="Times New Roman"/>
      <w:kern w:val="0"/>
      <w:sz w:val="20"/>
      <w:szCs w:val="20"/>
      <w:lang w:eastAsia="sl-SI"/>
    </w:rPr>
  </w:style>
  <w:style w:type="character" w:styleId="Sprotnaopomba-sklic">
    <w:name w:val="footnote reference"/>
    <w:basedOn w:val="Privzetapisavaodstavka"/>
    <w:uiPriority w:val="99"/>
    <w:semiHidden/>
    <w:unhideWhenUsed/>
    <w:rsid w:val="00C60D4D"/>
    <w:rPr>
      <w:vertAlign w:val="superscript"/>
    </w:rPr>
  </w:style>
  <w:style w:type="character" w:customStyle="1" w:styleId="OdstavekseznamaZnak">
    <w:name w:val="Odstavek seznama Znak"/>
    <w:aliases w:val="naslov 1 Znak,Odstavek seznama_IP Znak,Seznam_IP_1 Znak"/>
    <w:link w:val="Odstavekseznama"/>
    <w:uiPriority w:val="34"/>
    <w:locked/>
    <w:rsid w:val="00E23AB8"/>
    <w:rPr>
      <w:rFonts w:ascii="Tahoma" w:eastAsia="Times New Roman" w:hAnsi="Tahoma" w:cs="Times New Roman"/>
      <w:kern w:val="0"/>
      <w:sz w:val="20"/>
      <w:szCs w:val="20"/>
    </w:rPr>
  </w:style>
  <w:style w:type="paragraph" w:styleId="Revizija">
    <w:name w:val="Revision"/>
    <w:hidden/>
    <w:uiPriority w:val="99"/>
    <w:semiHidden/>
    <w:rsid w:val="00E23AB8"/>
    <w:pPr>
      <w:spacing w:after="0" w:line="240" w:lineRule="auto"/>
    </w:pPr>
    <w:rPr>
      <w:rFonts w:ascii="Times New Roman" w:eastAsia="Times New Roman" w:hAnsi="Times New Roman" w:cs="Times New Roman"/>
      <w:kern w:val="0"/>
      <w:sz w:val="20"/>
      <w:szCs w:val="20"/>
      <w:lang w:eastAsia="sl-SI"/>
    </w:rPr>
  </w:style>
  <w:style w:type="character" w:styleId="Hiperpovezava">
    <w:name w:val="Hyperlink"/>
    <w:basedOn w:val="Privzetapisavaodstavka"/>
    <w:uiPriority w:val="99"/>
    <w:unhideWhenUsed/>
    <w:rsid w:val="00E23AB8"/>
    <w:rPr>
      <w:color w:val="0563C1" w:themeColor="hyperlink"/>
      <w:u w:val="single"/>
    </w:rPr>
  </w:style>
  <w:style w:type="character" w:styleId="Nerazreenaomemba">
    <w:name w:val="Unresolved Mention"/>
    <w:basedOn w:val="Privzetapisavaodstavka"/>
    <w:uiPriority w:val="99"/>
    <w:semiHidden/>
    <w:unhideWhenUsed/>
    <w:rsid w:val="00E23A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711961">
      <w:bodyDiv w:val="1"/>
      <w:marLeft w:val="0"/>
      <w:marRight w:val="0"/>
      <w:marTop w:val="0"/>
      <w:marBottom w:val="0"/>
      <w:divBdr>
        <w:top w:val="none" w:sz="0" w:space="0" w:color="auto"/>
        <w:left w:val="none" w:sz="0" w:space="0" w:color="auto"/>
        <w:bottom w:val="none" w:sz="0" w:space="0" w:color="auto"/>
        <w:right w:val="none" w:sz="0" w:space="0" w:color="auto"/>
      </w:divBdr>
    </w:div>
    <w:div w:id="264966211">
      <w:bodyDiv w:val="1"/>
      <w:marLeft w:val="0"/>
      <w:marRight w:val="0"/>
      <w:marTop w:val="0"/>
      <w:marBottom w:val="0"/>
      <w:divBdr>
        <w:top w:val="none" w:sz="0" w:space="0" w:color="auto"/>
        <w:left w:val="none" w:sz="0" w:space="0" w:color="auto"/>
        <w:bottom w:val="none" w:sz="0" w:space="0" w:color="auto"/>
        <w:right w:val="none" w:sz="0" w:space="0" w:color="auto"/>
      </w:divBdr>
    </w:div>
    <w:div w:id="319891326">
      <w:bodyDiv w:val="1"/>
      <w:marLeft w:val="0"/>
      <w:marRight w:val="0"/>
      <w:marTop w:val="0"/>
      <w:marBottom w:val="0"/>
      <w:divBdr>
        <w:top w:val="none" w:sz="0" w:space="0" w:color="auto"/>
        <w:left w:val="none" w:sz="0" w:space="0" w:color="auto"/>
        <w:bottom w:val="none" w:sz="0" w:space="0" w:color="auto"/>
        <w:right w:val="none" w:sz="0" w:space="0" w:color="auto"/>
      </w:divBdr>
    </w:div>
    <w:div w:id="345057153">
      <w:bodyDiv w:val="1"/>
      <w:marLeft w:val="0"/>
      <w:marRight w:val="0"/>
      <w:marTop w:val="0"/>
      <w:marBottom w:val="0"/>
      <w:divBdr>
        <w:top w:val="none" w:sz="0" w:space="0" w:color="auto"/>
        <w:left w:val="none" w:sz="0" w:space="0" w:color="auto"/>
        <w:bottom w:val="none" w:sz="0" w:space="0" w:color="auto"/>
        <w:right w:val="none" w:sz="0" w:space="0" w:color="auto"/>
      </w:divBdr>
    </w:div>
    <w:div w:id="354891116">
      <w:bodyDiv w:val="1"/>
      <w:marLeft w:val="0"/>
      <w:marRight w:val="0"/>
      <w:marTop w:val="0"/>
      <w:marBottom w:val="0"/>
      <w:divBdr>
        <w:top w:val="none" w:sz="0" w:space="0" w:color="auto"/>
        <w:left w:val="none" w:sz="0" w:space="0" w:color="auto"/>
        <w:bottom w:val="none" w:sz="0" w:space="0" w:color="auto"/>
        <w:right w:val="none" w:sz="0" w:space="0" w:color="auto"/>
      </w:divBdr>
    </w:div>
    <w:div w:id="362948673">
      <w:bodyDiv w:val="1"/>
      <w:marLeft w:val="0"/>
      <w:marRight w:val="0"/>
      <w:marTop w:val="0"/>
      <w:marBottom w:val="0"/>
      <w:divBdr>
        <w:top w:val="none" w:sz="0" w:space="0" w:color="auto"/>
        <w:left w:val="none" w:sz="0" w:space="0" w:color="auto"/>
        <w:bottom w:val="none" w:sz="0" w:space="0" w:color="auto"/>
        <w:right w:val="none" w:sz="0" w:space="0" w:color="auto"/>
      </w:divBdr>
    </w:div>
    <w:div w:id="477192973">
      <w:bodyDiv w:val="1"/>
      <w:marLeft w:val="0"/>
      <w:marRight w:val="0"/>
      <w:marTop w:val="0"/>
      <w:marBottom w:val="0"/>
      <w:divBdr>
        <w:top w:val="none" w:sz="0" w:space="0" w:color="auto"/>
        <w:left w:val="none" w:sz="0" w:space="0" w:color="auto"/>
        <w:bottom w:val="none" w:sz="0" w:space="0" w:color="auto"/>
        <w:right w:val="none" w:sz="0" w:space="0" w:color="auto"/>
      </w:divBdr>
    </w:div>
    <w:div w:id="659964711">
      <w:bodyDiv w:val="1"/>
      <w:marLeft w:val="0"/>
      <w:marRight w:val="0"/>
      <w:marTop w:val="0"/>
      <w:marBottom w:val="0"/>
      <w:divBdr>
        <w:top w:val="none" w:sz="0" w:space="0" w:color="auto"/>
        <w:left w:val="none" w:sz="0" w:space="0" w:color="auto"/>
        <w:bottom w:val="none" w:sz="0" w:space="0" w:color="auto"/>
        <w:right w:val="none" w:sz="0" w:space="0" w:color="auto"/>
      </w:divBdr>
    </w:div>
    <w:div w:id="843009536">
      <w:bodyDiv w:val="1"/>
      <w:marLeft w:val="0"/>
      <w:marRight w:val="0"/>
      <w:marTop w:val="0"/>
      <w:marBottom w:val="0"/>
      <w:divBdr>
        <w:top w:val="none" w:sz="0" w:space="0" w:color="auto"/>
        <w:left w:val="none" w:sz="0" w:space="0" w:color="auto"/>
        <w:bottom w:val="none" w:sz="0" w:space="0" w:color="auto"/>
        <w:right w:val="none" w:sz="0" w:space="0" w:color="auto"/>
      </w:divBdr>
    </w:div>
    <w:div w:id="870806735">
      <w:bodyDiv w:val="1"/>
      <w:marLeft w:val="0"/>
      <w:marRight w:val="0"/>
      <w:marTop w:val="0"/>
      <w:marBottom w:val="0"/>
      <w:divBdr>
        <w:top w:val="none" w:sz="0" w:space="0" w:color="auto"/>
        <w:left w:val="none" w:sz="0" w:space="0" w:color="auto"/>
        <w:bottom w:val="none" w:sz="0" w:space="0" w:color="auto"/>
        <w:right w:val="none" w:sz="0" w:space="0" w:color="auto"/>
      </w:divBdr>
    </w:div>
    <w:div w:id="962689252">
      <w:bodyDiv w:val="1"/>
      <w:marLeft w:val="0"/>
      <w:marRight w:val="0"/>
      <w:marTop w:val="0"/>
      <w:marBottom w:val="0"/>
      <w:divBdr>
        <w:top w:val="none" w:sz="0" w:space="0" w:color="auto"/>
        <w:left w:val="none" w:sz="0" w:space="0" w:color="auto"/>
        <w:bottom w:val="none" w:sz="0" w:space="0" w:color="auto"/>
        <w:right w:val="none" w:sz="0" w:space="0" w:color="auto"/>
      </w:divBdr>
    </w:div>
    <w:div w:id="1167213490">
      <w:bodyDiv w:val="1"/>
      <w:marLeft w:val="0"/>
      <w:marRight w:val="0"/>
      <w:marTop w:val="0"/>
      <w:marBottom w:val="0"/>
      <w:divBdr>
        <w:top w:val="none" w:sz="0" w:space="0" w:color="auto"/>
        <w:left w:val="none" w:sz="0" w:space="0" w:color="auto"/>
        <w:bottom w:val="none" w:sz="0" w:space="0" w:color="auto"/>
        <w:right w:val="none" w:sz="0" w:space="0" w:color="auto"/>
      </w:divBdr>
    </w:div>
    <w:div w:id="1197036092">
      <w:bodyDiv w:val="1"/>
      <w:marLeft w:val="0"/>
      <w:marRight w:val="0"/>
      <w:marTop w:val="0"/>
      <w:marBottom w:val="0"/>
      <w:divBdr>
        <w:top w:val="none" w:sz="0" w:space="0" w:color="auto"/>
        <w:left w:val="none" w:sz="0" w:space="0" w:color="auto"/>
        <w:bottom w:val="none" w:sz="0" w:space="0" w:color="auto"/>
        <w:right w:val="none" w:sz="0" w:space="0" w:color="auto"/>
      </w:divBdr>
    </w:div>
    <w:div w:id="1204751682">
      <w:bodyDiv w:val="1"/>
      <w:marLeft w:val="0"/>
      <w:marRight w:val="0"/>
      <w:marTop w:val="0"/>
      <w:marBottom w:val="0"/>
      <w:divBdr>
        <w:top w:val="none" w:sz="0" w:space="0" w:color="auto"/>
        <w:left w:val="none" w:sz="0" w:space="0" w:color="auto"/>
        <w:bottom w:val="none" w:sz="0" w:space="0" w:color="auto"/>
        <w:right w:val="none" w:sz="0" w:space="0" w:color="auto"/>
      </w:divBdr>
    </w:div>
    <w:div w:id="1291207458">
      <w:bodyDiv w:val="1"/>
      <w:marLeft w:val="0"/>
      <w:marRight w:val="0"/>
      <w:marTop w:val="0"/>
      <w:marBottom w:val="0"/>
      <w:divBdr>
        <w:top w:val="none" w:sz="0" w:space="0" w:color="auto"/>
        <w:left w:val="none" w:sz="0" w:space="0" w:color="auto"/>
        <w:bottom w:val="none" w:sz="0" w:space="0" w:color="auto"/>
        <w:right w:val="none" w:sz="0" w:space="0" w:color="auto"/>
      </w:divBdr>
    </w:div>
    <w:div w:id="1392462649">
      <w:bodyDiv w:val="1"/>
      <w:marLeft w:val="0"/>
      <w:marRight w:val="0"/>
      <w:marTop w:val="0"/>
      <w:marBottom w:val="0"/>
      <w:divBdr>
        <w:top w:val="none" w:sz="0" w:space="0" w:color="auto"/>
        <w:left w:val="none" w:sz="0" w:space="0" w:color="auto"/>
        <w:bottom w:val="none" w:sz="0" w:space="0" w:color="auto"/>
        <w:right w:val="none" w:sz="0" w:space="0" w:color="auto"/>
      </w:divBdr>
    </w:div>
    <w:div w:id="1482115488">
      <w:bodyDiv w:val="1"/>
      <w:marLeft w:val="0"/>
      <w:marRight w:val="0"/>
      <w:marTop w:val="0"/>
      <w:marBottom w:val="0"/>
      <w:divBdr>
        <w:top w:val="none" w:sz="0" w:space="0" w:color="auto"/>
        <w:left w:val="none" w:sz="0" w:space="0" w:color="auto"/>
        <w:bottom w:val="none" w:sz="0" w:space="0" w:color="auto"/>
        <w:right w:val="none" w:sz="0" w:space="0" w:color="auto"/>
      </w:divBdr>
    </w:div>
    <w:div w:id="1491947161">
      <w:bodyDiv w:val="1"/>
      <w:marLeft w:val="0"/>
      <w:marRight w:val="0"/>
      <w:marTop w:val="0"/>
      <w:marBottom w:val="0"/>
      <w:divBdr>
        <w:top w:val="none" w:sz="0" w:space="0" w:color="auto"/>
        <w:left w:val="none" w:sz="0" w:space="0" w:color="auto"/>
        <w:bottom w:val="none" w:sz="0" w:space="0" w:color="auto"/>
        <w:right w:val="none" w:sz="0" w:space="0" w:color="auto"/>
      </w:divBdr>
    </w:div>
    <w:div w:id="1520467213">
      <w:bodyDiv w:val="1"/>
      <w:marLeft w:val="0"/>
      <w:marRight w:val="0"/>
      <w:marTop w:val="0"/>
      <w:marBottom w:val="0"/>
      <w:divBdr>
        <w:top w:val="none" w:sz="0" w:space="0" w:color="auto"/>
        <w:left w:val="none" w:sz="0" w:space="0" w:color="auto"/>
        <w:bottom w:val="none" w:sz="0" w:space="0" w:color="auto"/>
        <w:right w:val="none" w:sz="0" w:space="0" w:color="auto"/>
      </w:divBdr>
    </w:div>
    <w:div w:id="1588343713">
      <w:bodyDiv w:val="1"/>
      <w:marLeft w:val="0"/>
      <w:marRight w:val="0"/>
      <w:marTop w:val="0"/>
      <w:marBottom w:val="0"/>
      <w:divBdr>
        <w:top w:val="none" w:sz="0" w:space="0" w:color="auto"/>
        <w:left w:val="none" w:sz="0" w:space="0" w:color="auto"/>
        <w:bottom w:val="none" w:sz="0" w:space="0" w:color="auto"/>
        <w:right w:val="none" w:sz="0" w:space="0" w:color="auto"/>
      </w:divBdr>
    </w:div>
    <w:div w:id="1718620640">
      <w:bodyDiv w:val="1"/>
      <w:marLeft w:val="0"/>
      <w:marRight w:val="0"/>
      <w:marTop w:val="0"/>
      <w:marBottom w:val="0"/>
      <w:divBdr>
        <w:top w:val="none" w:sz="0" w:space="0" w:color="auto"/>
        <w:left w:val="none" w:sz="0" w:space="0" w:color="auto"/>
        <w:bottom w:val="none" w:sz="0" w:space="0" w:color="auto"/>
        <w:right w:val="none" w:sz="0" w:space="0" w:color="auto"/>
      </w:divBdr>
    </w:div>
    <w:div w:id="1739589349">
      <w:bodyDiv w:val="1"/>
      <w:marLeft w:val="0"/>
      <w:marRight w:val="0"/>
      <w:marTop w:val="0"/>
      <w:marBottom w:val="0"/>
      <w:divBdr>
        <w:top w:val="none" w:sz="0" w:space="0" w:color="auto"/>
        <w:left w:val="none" w:sz="0" w:space="0" w:color="auto"/>
        <w:bottom w:val="none" w:sz="0" w:space="0" w:color="auto"/>
        <w:right w:val="none" w:sz="0" w:space="0" w:color="auto"/>
      </w:divBdr>
    </w:div>
    <w:div w:id="1936279143">
      <w:bodyDiv w:val="1"/>
      <w:marLeft w:val="0"/>
      <w:marRight w:val="0"/>
      <w:marTop w:val="0"/>
      <w:marBottom w:val="0"/>
      <w:divBdr>
        <w:top w:val="none" w:sz="0" w:space="0" w:color="auto"/>
        <w:left w:val="none" w:sz="0" w:space="0" w:color="auto"/>
        <w:bottom w:val="none" w:sz="0" w:space="0" w:color="auto"/>
        <w:right w:val="none" w:sz="0" w:space="0" w:color="auto"/>
      </w:divBdr>
    </w:div>
    <w:div w:id="1962026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2297</TotalTime>
  <Pages>17</Pages>
  <Words>5477</Words>
  <Characters>31221</Characters>
  <Application>Microsoft Office Word</Application>
  <DocSecurity>0</DocSecurity>
  <Lines>260</Lines>
  <Paragraphs>73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Sprejemna Pisarna</dc:creator>
  <cp:keywords/>
  <dc:description/>
  <cp:lastModifiedBy>Tjaša</cp:lastModifiedBy>
  <cp:revision>83</cp:revision>
  <cp:lastPrinted>2025-02-04T15:04:00Z</cp:lastPrinted>
  <dcterms:created xsi:type="dcterms:W3CDTF">2025-12-16T12:37:00Z</dcterms:created>
  <dcterms:modified xsi:type="dcterms:W3CDTF">2026-01-19T08:18:00Z</dcterms:modified>
</cp:coreProperties>
</file>